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A4A9B" w14:textId="7F82291E" w:rsidR="00CE4B6E" w:rsidRPr="00D8269A" w:rsidRDefault="00FA1C21" w:rsidP="00E3053A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A8C5BE" wp14:editId="4D5F0497">
            <wp:simplePos x="0" y="0"/>
            <wp:positionH relativeFrom="margin">
              <wp:posOffset>5020945</wp:posOffset>
            </wp:positionH>
            <wp:positionV relativeFrom="paragraph">
              <wp:posOffset>0</wp:posOffset>
            </wp:positionV>
            <wp:extent cx="1143000" cy="1060450"/>
            <wp:effectExtent l="0" t="0" r="0" b="0"/>
            <wp:wrapTight wrapText="bothSides">
              <wp:wrapPolygon edited="0">
                <wp:start x="9000" y="3880"/>
                <wp:lineTo x="2880" y="9701"/>
                <wp:lineTo x="2520" y="15521"/>
                <wp:lineTo x="3600" y="17073"/>
                <wp:lineTo x="1440" y="18237"/>
                <wp:lineTo x="1440" y="19401"/>
                <wp:lineTo x="21240" y="19401"/>
                <wp:lineTo x="21240" y="18237"/>
                <wp:lineTo x="19440" y="17073"/>
                <wp:lineTo x="19440" y="15133"/>
                <wp:lineTo x="17280" y="10089"/>
                <wp:lineTo x="15840" y="7760"/>
                <wp:lineTo x="12960" y="3880"/>
                <wp:lineTo x="9000" y="388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C3B">
        <w:rPr>
          <w:noProof/>
        </w:rPr>
        <w:drawing>
          <wp:anchor distT="0" distB="0" distL="114300" distR="114300" simplePos="0" relativeHeight="251657216" behindDoc="1" locked="0" layoutInCell="1" allowOverlap="1" wp14:anchorId="2F847C7E" wp14:editId="0E730A82">
            <wp:simplePos x="0" y="0"/>
            <wp:positionH relativeFrom="margin">
              <wp:posOffset>209550</wp:posOffset>
            </wp:positionH>
            <wp:positionV relativeFrom="paragraph">
              <wp:posOffset>57150</wp:posOffset>
            </wp:positionV>
            <wp:extent cx="1150620" cy="937895"/>
            <wp:effectExtent l="0" t="0" r="0" b="0"/>
            <wp:wrapTight wrapText="left">
              <wp:wrapPolygon edited="0">
                <wp:start x="0" y="0"/>
                <wp:lineTo x="0" y="21059"/>
                <wp:lineTo x="21099" y="21059"/>
                <wp:lineTo x="21099" y="0"/>
                <wp:lineTo x="0" y="0"/>
              </wp:wrapPolygon>
            </wp:wrapTight>
            <wp:docPr id="2" name="Picture 2" descr="kenya-coat-of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nya-coat-of-arm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B6E" w:rsidRPr="00D8269A">
        <w:rPr>
          <w:b/>
          <w:sz w:val="24"/>
          <w:szCs w:val="24"/>
        </w:rPr>
        <w:t>MINISTRY OF WATER, SANITATION</w:t>
      </w:r>
      <w:r w:rsidR="00686D60">
        <w:rPr>
          <w:b/>
          <w:sz w:val="24"/>
          <w:szCs w:val="24"/>
        </w:rPr>
        <w:t>,</w:t>
      </w:r>
      <w:r w:rsidR="00CE4B6E" w:rsidRPr="00D8269A">
        <w:rPr>
          <w:b/>
          <w:sz w:val="24"/>
          <w:szCs w:val="24"/>
        </w:rPr>
        <w:t xml:space="preserve"> AND IRRIGATION</w:t>
      </w:r>
    </w:p>
    <w:p w14:paraId="6AD3568D" w14:textId="77777777" w:rsidR="00C31FBF" w:rsidRDefault="00C31FBF" w:rsidP="00E3053A">
      <w:pPr>
        <w:jc w:val="center"/>
        <w:rPr>
          <w:b/>
          <w:sz w:val="24"/>
          <w:szCs w:val="24"/>
        </w:rPr>
      </w:pPr>
    </w:p>
    <w:p w14:paraId="32ACEFB4" w14:textId="2FABBF36" w:rsidR="00CE4B6E" w:rsidRPr="00D8269A" w:rsidRDefault="00CE4B6E" w:rsidP="00E3053A">
      <w:pPr>
        <w:jc w:val="center"/>
        <w:rPr>
          <w:b/>
          <w:sz w:val="24"/>
          <w:szCs w:val="24"/>
        </w:rPr>
      </w:pPr>
      <w:r w:rsidRPr="00D8269A">
        <w:rPr>
          <w:b/>
          <w:sz w:val="24"/>
          <w:szCs w:val="24"/>
        </w:rPr>
        <w:t>ATHI WATER WORKS DEVELOPMENT AGENCY</w:t>
      </w:r>
    </w:p>
    <w:p w14:paraId="2F74AC9A" w14:textId="77777777" w:rsidR="00466449" w:rsidRPr="00552D46" w:rsidRDefault="00466449" w:rsidP="00E3053A">
      <w:pPr>
        <w:rPr>
          <w:sz w:val="20"/>
          <w:szCs w:val="20"/>
        </w:rPr>
      </w:pPr>
    </w:p>
    <w:p w14:paraId="144AC85E" w14:textId="1F0576D0" w:rsidR="004665B9" w:rsidRDefault="00466449" w:rsidP="00844A40">
      <w:pPr>
        <w:jc w:val="center"/>
        <w:rPr>
          <w:b/>
          <w:sz w:val="24"/>
          <w:szCs w:val="24"/>
        </w:rPr>
      </w:pPr>
      <w:r w:rsidRPr="001F20E5">
        <w:rPr>
          <w:b/>
          <w:sz w:val="24"/>
          <w:szCs w:val="24"/>
        </w:rPr>
        <w:t xml:space="preserve">INVITATION FOR </w:t>
      </w:r>
      <w:r w:rsidR="00844A40">
        <w:rPr>
          <w:b/>
          <w:sz w:val="24"/>
          <w:szCs w:val="24"/>
        </w:rPr>
        <w:t>BIDS</w:t>
      </w:r>
      <w:r w:rsidR="00C31FBF">
        <w:rPr>
          <w:b/>
          <w:sz w:val="24"/>
          <w:szCs w:val="24"/>
        </w:rPr>
        <w:t xml:space="preserve"> (IFB)</w:t>
      </w:r>
    </w:p>
    <w:p w14:paraId="444A33FD" w14:textId="77777777" w:rsidR="00CE4B6E" w:rsidRPr="00552D46" w:rsidRDefault="00CE4B6E" w:rsidP="00844A40">
      <w:pPr>
        <w:rPr>
          <w:b/>
          <w:sz w:val="20"/>
          <w:szCs w:val="20"/>
        </w:rPr>
      </w:pPr>
    </w:p>
    <w:p w14:paraId="6DB9443B" w14:textId="7A594436" w:rsidR="00CE4B6E" w:rsidRDefault="00F63366" w:rsidP="00E305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SUPPLY AND DELIVERY</w:t>
      </w:r>
      <w:r w:rsidR="00466449">
        <w:rPr>
          <w:b/>
          <w:sz w:val="24"/>
          <w:szCs w:val="24"/>
        </w:rPr>
        <w:t xml:space="preserve"> OF </w:t>
      </w:r>
      <w:r w:rsidR="00004FA9">
        <w:rPr>
          <w:b/>
          <w:sz w:val="24"/>
          <w:szCs w:val="24"/>
        </w:rPr>
        <w:t>WATER TREATMENT CHEMICALS</w:t>
      </w:r>
    </w:p>
    <w:p w14:paraId="1178FC5A" w14:textId="6E922BE7" w:rsidR="00EF7A8F" w:rsidRDefault="00EF7A8F" w:rsidP="00E305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(FRAMEWORK CONTRACT)</w:t>
      </w:r>
    </w:p>
    <w:p w14:paraId="777B7022" w14:textId="77777777" w:rsidR="00F63366" w:rsidRDefault="00F63366" w:rsidP="00E3053A">
      <w:pPr>
        <w:jc w:val="center"/>
        <w:rPr>
          <w:b/>
          <w:sz w:val="24"/>
          <w:szCs w:val="24"/>
        </w:rPr>
      </w:pPr>
    </w:p>
    <w:p w14:paraId="5589CD59" w14:textId="002C2423" w:rsidR="00466449" w:rsidRDefault="00844A40" w:rsidP="00E305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IF</w:t>
      </w:r>
      <w:r w:rsidR="00A56257">
        <w:rPr>
          <w:b/>
          <w:sz w:val="24"/>
          <w:szCs w:val="24"/>
        </w:rPr>
        <w:t>B</w:t>
      </w:r>
      <w:r w:rsidR="00466449" w:rsidRPr="00057A3D">
        <w:rPr>
          <w:b/>
          <w:sz w:val="24"/>
          <w:szCs w:val="24"/>
        </w:rPr>
        <w:t xml:space="preserve"> NO: </w:t>
      </w:r>
      <w:r w:rsidR="00686D60" w:rsidRPr="00686D60">
        <w:rPr>
          <w:b/>
          <w:sz w:val="24"/>
          <w:szCs w:val="24"/>
        </w:rPr>
        <w:t>AWWDA/GOK/</w:t>
      </w:r>
      <w:r w:rsidR="00EF7A8F">
        <w:rPr>
          <w:b/>
          <w:sz w:val="24"/>
          <w:szCs w:val="24"/>
        </w:rPr>
        <w:t>F</w:t>
      </w:r>
      <w:r w:rsidR="00F63366">
        <w:rPr>
          <w:b/>
          <w:sz w:val="24"/>
          <w:szCs w:val="24"/>
        </w:rPr>
        <w:t>C</w:t>
      </w:r>
      <w:r w:rsidR="00686D60">
        <w:rPr>
          <w:b/>
          <w:sz w:val="24"/>
          <w:szCs w:val="24"/>
        </w:rPr>
        <w:t>/</w:t>
      </w:r>
      <w:r w:rsidR="00F63366">
        <w:rPr>
          <w:b/>
          <w:sz w:val="24"/>
          <w:szCs w:val="24"/>
        </w:rPr>
        <w:t>G</w:t>
      </w:r>
      <w:r w:rsidR="00A56257">
        <w:rPr>
          <w:b/>
          <w:sz w:val="24"/>
          <w:szCs w:val="24"/>
        </w:rPr>
        <w:t>-0</w:t>
      </w:r>
      <w:r w:rsidR="00004FA9">
        <w:rPr>
          <w:b/>
          <w:sz w:val="24"/>
          <w:szCs w:val="24"/>
        </w:rPr>
        <w:t>1</w:t>
      </w:r>
      <w:r w:rsidR="00A56257">
        <w:rPr>
          <w:b/>
          <w:sz w:val="24"/>
          <w:szCs w:val="24"/>
        </w:rPr>
        <w:t>/</w:t>
      </w:r>
      <w:r w:rsidR="00686D60">
        <w:rPr>
          <w:b/>
          <w:sz w:val="24"/>
          <w:szCs w:val="24"/>
        </w:rPr>
        <w:t>202</w:t>
      </w:r>
      <w:r w:rsidR="00004FA9">
        <w:rPr>
          <w:b/>
          <w:sz w:val="24"/>
          <w:szCs w:val="24"/>
        </w:rPr>
        <w:t>4</w:t>
      </w:r>
    </w:p>
    <w:p w14:paraId="2297B90F" w14:textId="77777777" w:rsidR="00CE4B6E" w:rsidRPr="00552D46" w:rsidRDefault="00CE4B6E" w:rsidP="00E3053A">
      <w:pPr>
        <w:jc w:val="center"/>
        <w:rPr>
          <w:b/>
          <w:sz w:val="20"/>
          <w:szCs w:val="20"/>
        </w:rPr>
      </w:pPr>
    </w:p>
    <w:p w14:paraId="31A3333E" w14:textId="626A4841" w:rsidR="00466449" w:rsidRPr="00462244" w:rsidRDefault="00466449" w:rsidP="00E3053A">
      <w:pPr>
        <w:pStyle w:val="ListParagraph"/>
        <w:numPr>
          <w:ilvl w:val="0"/>
          <w:numId w:val="1"/>
        </w:numPr>
        <w:spacing w:before="6" w:line="240" w:lineRule="exact"/>
        <w:ind w:left="426"/>
        <w:contextualSpacing/>
        <w:jc w:val="both"/>
        <w:rPr>
          <w:b/>
          <w:i/>
          <w:sz w:val="24"/>
          <w:szCs w:val="24"/>
        </w:rPr>
      </w:pPr>
      <w:r w:rsidRPr="006A14A2">
        <w:rPr>
          <w:color w:val="231F20"/>
          <w:sz w:val="24"/>
          <w:szCs w:val="24"/>
        </w:rPr>
        <w:t>Athi Water Works Development Agency (AWWDA) invites sealed tenders for the</w:t>
      </w:r>
      <w:r>
        <w:rPr>
          <w:color w:val="231F20"/>
          <w:sz w:val="24"/>
          <w:szCs w:val="24"/>
        </w:rPr>
        <w:t xml:space="preserve"> </w:t>
      </w:r>
      <w:r w:rsidR="00F63366">
        <w:rPr>
          <w:b/>
          <w:color w:val="231F20"/>
          <w:sz w:val="24"/>
          <w:szCs w:val="24"/>
        </w:rPr>
        <w:t xml:space="preserve">Supply and </w:t>
      </w:r>
      <w:r w:rsidR="00552D46">
        <w:rPr>
          <w:b/>
          <w:color w:val="231F20"/>
          <w:sz w:val="24"/>
          <w:szCs w:val="24"/>
        </w:rPr>
        <w:t xml:space="preserve">Delivery of </w:t>
      </w:r>
      <w:r w:rsidR="00004FA9">
        <w:rPr>
          <w:b/>
          <w:color w:val="231F20"/>
          <w:sz w:val="24"/>
          <w:szCs w:val="24"/>
        </w:rPr>
        <w:t xml:space="preserve">Water Treatment </w:t>
      </w:r>
      <w:r w:rsidR="00552D46">
        <w:rPr>
          <w:b/>
          <w:color w:val="231F20"/>
          <w:sz w:val="24"/>
          <w:szCs w:val="24"/>
        </w:rPr>
        <w:t>Chemicals</w:t>
      </w:r>
      <w:r w:rsidR="004E6FEC">
        <w:rPr>
          <w:b/>
          <w:color w:val="231F20"/>
          <w:sz w:val="24"/>
          <w:szCs w:val="24"/>
        </w:rPr>
        <w:t>.</w:t>
      </w:r>
    </w:p>
    <w:p w14:paraId="5CF18D3D" w14:textId="77777777" w:rsidR="00466449" w:rsidRPr="00552D46" w:rsidRDefault="00466449" w:rsidP="00E3053A">
      <w:pPr>
        <w:tabs>
          <w:tab w:val="left" w:pos="1420"/>
        </w:tabs>
        <w:spacing w:before="6" w:line="240" w:lineRule="exact"/>
        <w:jc w:val="both"/>
        <w:rPr>
          <w:b/>
          <w:iCs/>
          <w:sz w:val="20"/>
          <w:szCs w:val="20"/>
        </w:rPr>
      </w:pPr>
    </w:p>
    <w:p w14:paraId="39C45472" w14:textId="77777777" w:rsidR="00466449" w:rsidRPr="00317858" w:rsidRDefault="00466449" w:rsidP="00E3053A">
      <w:pPr>
        <w:pStyle w:val="ListParagraph"/>
        <w:numPr>
          <w:ilvl w:val="0"/>
          <w:numId w:val="1"/>
        </w:numPr>
        <w:spacing w:before="6" w:line="240" w:lineRule="exact"/>
        <w:ind w:left="426"/>
        <w:contextualSpacing/>
        <w:jc w:val="both"/>
        <w:rPr>
          <w:color w:val="231F20"/>
          <w:sz w:val="24"/>
          <w:szCs w:val="24"/>
        </w:rPr>
      </w:pPr>
      <w:r w:rsidRPr="00317858">
        <w:rPr>
          <w:color w:val="231F20"/>
          <w:sz w:val="24"/>
          <w:szCs w:val="24"/>
        </w:rPr>
        <w:t xml:space="preserve">Tendering will be conducted under </w:t>
      </w:r>
      <w:r w:rsidR="00686D60">
        <w:rPr>
          <w:color w:val="231F20"/>
          <w:sz w:val="24"/>
          <w:szCs w:val="24"/>
        </w:rPr>
        <w:t xml:space="preserve">an </w:t>
      </w:r>
      <w:r w:rsidRPr="00317858">
        <w:rPr>
          <w:color w:val="231F20"/>
          <w:sz w:val="24"/>
          <w:szCs w:val="24"/>
        </w:rPr>
        <w:t>open competitive tendering method using a standardized tender document and is open to eligible bidders</w:t>
      </w:r>
      <w:r>
        <w:rPr>
          <w:color w:val="231F20"/>
          <w:sz w:val="24"/>
          <w:szCs w:val="24"/>
        </w:rPr>
        <w:t>.</w:t>
      </w:r>
      <w:r w:rsidR="00B344CC">
        <w:rPr>
          <w:color w:val="231F20"/>
          <w:sz w:val="24"/>
          <w:szCs w:val="24"/>
        </w:rPr>
        <w:t xml:space="preserve"> </w:t>
      </w:r>
      <w:r w:rsidR="00B344CC" w:rsidRPr="00D8269A">
        <w:rPr>
          <w:sz w:val="24"/>
          <w:szCs w:val="24"/>
        </w:rPr>
        <w:t>The con</w:t>
      </w:r>
      <w:r w:rsidR="00552D46">
        <w:rPr>
          <w:sz w:val="24"/>
          <w:szCs w:val="24"/>
        </w:rPr>
        <w:t>tract</w:t>
      </w:r>
      <w:r w:rsidR="00B344CC" w:rsidRPr="00D8269A">
        <w:rPr>
          <w:sz w:val="24"/>
          <w:szCs w:val="24"/>
        </w:rPr>
        <w:t xml:space="preserve"> period is </w:t>
      </w:r>
      <w:r w:rsidR="00552D46">
        <w:rPr>
          <w:sz w:val="24"/>
          <w:szCs w:val="24"/>
        </w:rPr>
        <w:t xml:space="preserve">one year. </w:t>
      </w:r>
    </w:p>
    <w:p w14:paraId="3BE879D9" w14:textId="77777777" w:rsidR="00466449" w:rsidRPr="00552D46" w:rsidRDefault="00466449" w:rsidP="00E3053A">
      <w:pPr>
        <w:pStyle w:val="ListParagraph"/>
        <w:tabs>
          <w:tab w:val="left" w:pos="1420"/>
        </w:tabs>
        <w:spacing w:before="6" w:line="240" w:lineRule="exact"/>
        <w:ind w:left="426"/>
        <w:jc w:val="both"/>
        <w:rPr>
          <w:sz w:val="20"/>
          <w:szCs w:val="20"/>
        </w:rPr>
      </w:pPr>
      <w:r w:rsidRPr="00516564">
        <w:rPr>
          <w:color w:val="231F20"/>
          <w:sz w:val="24"/>
          <w:szCs w:val="24"/>
        </w:rPr>
        <w:t xml:space="preserve"> </w:t>
      </w:r>
    </w:p>
    <w:p w14:paraId="60974AE7" w14:textId="77777777" w:rsidR="00466449" w:rsidRDefault="00466449" w:rsidP="00E3053A">
      <w:pPr>
        <w:pStyle w:val="ListParagraph"/>
        <w:numPr>
          <w:ilvl w:val="0"/>
          <w:numId w:val="1"/>
        </w:numPr>
        <w:spacing w:before="6" w:line="240" w:lineRule="exact"/>
        <w:ind w:left="426"/>
        <w:contextualSpacing/>
        <w:jc w:val="both"/>
        <w:rPr>
          <w:sz w:val="24"/>
          <w:szCs w:val="24"/>
        </w:rPr>
      </w:pPr>
      <w:r w:rsidRPr="006A14A2">
        <w:rPr>
          <w:color w:val="231F20"/>
          <w:sz w:val="24"/>
          <w:szCs w:val="24"/>
        </w:rPr>
        <w:t xml:space="preserve">Qualiﬁed and interested tenderers may obtain further information and inspect the </w:t>
      </w:r>
      <w:r w:rsidRPr="006A14A2">
        <w:rPr>
          <w:color w:val="231F20"/>
          <w:spacing w:val="-3"/>
          <w:sz w:val="24"/>
          <w:szCs w:val="24"/>
        </w:rPr>
        <w:t xml:space="preserve">Tender </w:t>
      </w:r>
      <w:r w:rsidRPr="006A14A2">
        <w:rPr>
          <w:color w:val="231F20"/>
          <w:sz w:val="24"/>
          <w:szCs w:val="24"/>
        </w:rPr>
        <w:t xml:space="preserve">Documents during ofﬁce hours </w:t>
      </w:r>
      <w:r>
        <w:rPr>
          <w:color w:val="231F20"/>
          <w:sz w:val="24"/>
          <w:szCs w:val="24"/>
        </w:rPr>
        <w:t xml:space="preserve">from </w:t>
      </w:r>
      <w:r w:rsidRPr="006A14A2">
        <w:rPr>
          <w:b/>
          <w:sz w:val="24"/>
          <w:szCs w:val="24"/>
        </w:rPr>
        <w:t>0800hrs to 1700hrs</w:t>
      </w:r>
      <w:r w:rsidRPr="006A14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local time from </w:t>
      </w:r>
      <w:r w:rsidRPr="006A14A2">
        <w:rPr>
          <w:sz w:val="24"/>
          <w:szCs w:val="24"/>
        </w:rPr>
        <w:t>Monday to Friday</w:t>
      </w:r>
      <w:r>
        <w:rPr>
          <w:sz w:val="24"/>
          <w:szCs w:val="24"/>
        </w:rPr>
        <w:t>, except during lunch hour (</w:t>
      </w:r>
      <w:r w:rsidRPr="00AB748D">
        <w:rPr>
          <w:b/>
          <w:bCs/>
          <w:sz w:val="24"/>
          <w:szCs w:val="24"/>
        </w:rPr>
        <w:t>1300hrs to 1400hrs</w:t>
      </w:r>
      <w:r>
        <w:rPr>
          <w:sz w:val="24"/>
          <w:szCs w:val="24"/>
        </w:rPr>
        <w:t xml:space="preserve">), &amp; </w:t>
      </w:r>
      <w:r w:rsidRPr="00516564">
        <w:rPr>
          <w:sz w:val="24"/>
          <w:szCs w:val="24"/>
        </w:rPr>
        <w:t xml:space="preserve">weekends and public holidays </w:t>
      </w:r>
      <w:r w:rsidRPr="00516564">
        <w:rPr>
          <w:color w:val="231F20"/>
          <w:sz w:val="24"/>
          <w:szCs w:val="24"/>
        </w:rPr>
        <w:t xml:space="preserve">at the </w:t>
      </w:r>
      <w:r w:rsidRPr="00516564">
        <w:rPr>
          <w:color w:val="231F20"/>
          <w:spacing w:val="1"/>
          <w:sz w:val="24"/>
          <w:szCs w:val="24"/>
        </w:rPr>
        <w:t xml:space="preserve">address given </w:t>
      </w:r>
      <w:r w:rsidRPr="00516564">
        <w:rPr>
          <w:color w:val="231F20"/>
          <w:sz w:val="24"/>
          <w:szCs w:val="24"/>
        </w:rPr>
        <w:t xml:space="preserve">below. Tender </w:t>
      </w:r>
      <w:r w:rsidRPr="00516564">
        <w:rPr>
          <w:color w:val="231F20"/>
          <w:spacing w:val="1"/>
          <w:sz w:val="24"/>
          <w:szCs w:val="24"/>
        </w:rPr>
        <w:t xml:space="preserve">documents </w:t>
      </w:r>
      <w:r w:rsidRPr="00516564">
        <w:rPr>
          <w:color w:val="231F20"/>
          <w:sz w:val="24"/>
          <w:szCs w:val="24"/>
        </w:rPr>
        <w:t xml:space="preserve">may be </w:t>
      </w:r>
      <w:r w:rsidRPr="00516564">
        <w:rPr>
          <w:color w:val="231F20"/>
          <w:spacing w:val="1"/>
          <w:sz w:val="24"/>
          <w:szCs w:val="24"/>
        </w:rPr>
        <w:t xml:space="preserve">viewed and/or downloaded from </w:t>
      </w:r>
      <w:r w:rsidRPr="00516564">
        <w:rPr>
          <w:color w:val="231F20"/>
          <w:sz w:val="24"/>
          <w:szCs w:val="24"/>
        </w:rPr>
        <w:t xml:space="preserve">the </w:t>
      </w:r>
      <w:r w:rsidRPr="00516564">
        <w:rPr>
          <w:color w:val="231F20"/>
          <w:spacing w:val="1"/>
          <w:sz w:val="24"/>
          <w:szCs w:val="24"/>
        </w:rPr>
        <w:t xml:space="preserve">website </w:t>
      </w:r>
      <w:hyperlink r:id="rId7" w:history="1">
        <w:r w:rsidRPr="00516564">
          <w:rPr>
            <w:rStyle w:val="Hyperlink"/>
            <w:sz w:val="24"/>
            <w:szCs w:val="24"/>
          </w:rPr>
          <w:t>www.awwda.go.ke</w:t>
        </w:r>
      </w:hyperlink>
      <w:r w:rsidRPr="00516564">
        <w:rPr>
          <w:sz w:val="24"/>
          <w:szCs w:val="24"/>
        </w:rPr>
        <w:t xml:space="preserve"> or </w:t>
      </w:r>
      <w:hyperlink r:id="rId8" w:history="1">
        <w:r w:rsidRPr="003B7459">
          <w:rPr>
            <w:rStyle w:val="Hyperlink"/>
            <w:sz w:val="24"/>
            <w:szCs w:val="24"/>
          </w:rPr>
          <w:t>www.tenders.go.ke</w:t>
        </w:r>
      </w:hyperlink>
      <w:r w:rsidRPr="00516564">
        <w:rPr>
          <w:sz w:val="24"/>
          <w:szCs w:val="24"/>
        </w:rPr>
        <w:t>.</w:t>
      </w:r>
      <w:bookmarkStart w:id="0" w:name="_Toc306197480"/>
      <w:bookmarkStart w:id="1" w:name="_Toc306199480"/>
      <w:bookmarkStart w:id="2" w:name="_Toc306203262"/>
      <w:bookmarkStart w:id="3" w:name="_Toc372704199"/>
      <w:bookmarkStart w:id="4" w:name="_Toc379753301"/>
      <w:bookmarkStart w:id="5" w:name="_Toc379753638"/>
      <w:bookmarkStart w:id="6" w:name="_Toc379780772"/>
      <w:bookmarkStart w:id="7" w:name="_Toc379780994"/>
    </w:p>
    <w:bookmarkEnd w:id="0"/>
    <w:bookmarkEnd w:id="1"/>
    <w:bookmarkEnd w:id="2"/>
    <w:bookmarkEnd w:id="3"/>
    <w:bookmarkEnd w:id="4"/>
    <w:bookmarkEnd w:id="5"/>
    <w:bookmarkEnd w:id="6"/>
    <w:bookmarkEnd w:id="7"/>
    <w:p w14:paraId="27216E4A" w14:textId="77777777" w:rsidR="00466449" w:rsidRPr="00552D46" w:rsidRDefault="00466449" w:rsidP="00552D46">
      <w:pPr>
        <w:pStyle w:val="ListParagraph"/>
        <w:ind w:left="0" w:firstLine="0"/>
        <w:jc w:val="both"/>
        <w:rPr>
          <w:color w:val="231F20"/>
          <w:sz w:val="20"/>
          <w:szCs w:val="20"/>
        </w:rPr>
      </w:pPr>
    </w:p>
    <w:p w14:paraId="4890D5B7" w14:textId="77777777" w:rsidR="00466449" w:rsidRPr="00057A3D" w:rsidRDefault="00466449" w:rsidP="00E3053A">
      <w:pPr>
        <w:pStyle w:val="ListParagraph"/>
        <w:numPr>
          <w:ilvl w:val="0"/>
          <w:numId w:val="1"/>
        </w:numPr>
        <w:spacing w:before="6" w:line="240" w:lineRule="exact"/>
        <w:ind w:left="426"/>
        <w:contextualSpacing/>
        <w:jc w:val="both"/>
        <w:rPr>
          <w:sz w:val="24"/>
          <w:szCs w:val="24"/>
        </w:rPr>
      </w:pPr>
      <w:r w:rsidRPr="006A14A2">
        <w:rPr>
          <w:color w:val="231F20"/>
          <w:sz w:val="24"/>
          <w:szCs w:val="24"/>
        </w:rPr>
        <w:t>A complete set of tender documents may be purchased or obtained by paying KES 1,000, in cash or Banker's Cheque. Tender</w:t>
      </w:r>
      <w:r w:rsidRPr="006A14A2">
        <w:rPr>
          <w:color w:val="231F20"/>
          <w:spacing w:val="-3"/>
          <w:sz w:val="24"/>
          <w:szCs w:val="24"/>
        </w:rPr>
        <w:t xml:space="preserve"> </w:t>
      </w:r>
      <w:r w:rsidRPr="006A14A2">
        <w:rPr>
          <w:color w:val="231F20"/>
          <w:sz w:val="24"/>
          <w:szCs w:val="24"/>
        </w:rPr>
        <w:t>documents obtained electronically will be free of charge.</w:t>
      </w:r>
    </w:p>
    <w:p w14:paraId="7763963C" w14:textId="77777777" w:rsidR="00466449" w:rsidRPr="00552D46" w:rsidRDefault="00466449" w:rsidP="00E3053A">
      <w:pPr>
        <w:pStyle w:val="ListParagraph"/>
        <w:tabs>
          <w:tab w:val="left" w:pos="1419"/>
        </w:tabs>
        <w:spacing w:before="6" w:line="240" w:lineRule="exact"/>
        <w:ind w:left="426"/>
        <w:jc w:val="both"/>
        <w:rPr>
          <w:sz w:val="20"/>
          <w:szCs w:val="20"/>
        </w:rPr>
      </w:pPr>
    </w:p>
    <w:p w14:paraId="428763F3" w14:textId="77777777" w:rsidR="00466449" w:rsidRPr="00057A3D" w:rsidRDefault="00466449" w:rsidP="00E3053A">
      <w:pPr>
        <w:pStyle w:val="ListParagraph"/>
        <w:numPr>
          <w:ilvl w:val="0"/>
          <w:numId w:val="1"/>
        </w:numPr>
        <w:spacing w:before="6" w:line="240" w:lineRule="exact"/>
        <w:ind w:left="426"/>
        <w:contextualSpacing/>
        <w:jc w:val="both"/>
        <w:rPr>
          <w:sz w:val="24"/>
          <w:szCs w:val="24"/>
        </w:rPr>
      </w:pPr>
      <w:bookmarkStart w:id="8" w:name="_Toc70319058"/>
      <w:r w:rsidRPr="00A61B49">
        <w:rPr>
          <w:sz w:val="24"/>
          <w:szCs w:val="24"/>
        </w:rPr>
        <w:t xml:space="preserve">Tender documents obtained from </w:t>
      </w:r>
      <w:r w:rsidR="00686D60">
        <w:rPr>
          <w:sz w:val="24"/>
          <w:szCs w:val="24"/>
        </w:rPr>
        <w:t xml:space="preserve">the </w:t>
      </w:r>
      <w:r w:rsidRPr="00A61B49">
        <w:rPr>
          <w:sz w:val="24"/>
          <w:szCs w:val="24"/>
        </w:rPr>
        <w:t xml:space="preserve">AWWDA website: </w:t>
      </w:r>
      <w:hyperlink r:id="rId9" w:history="1">
        <w:r w:rsidRPr="003B7459">
          <w:rPr>
            <w:rStyle w:val="Hyperlink"/>
            <w:sz w:val="24"/>
            <w:szCs w:val="24"/>
          </w:rPr>
          <w:t>www.awwda.go.ke</w:t>
        </w:r>
      </w:hyperlink>
      <w:r>
        <w:rPr>
          <w:sz w:val="24"/>
          <w:szCs w:val="24"/>
        </w:rPr>
        <w:t xml:space="preserve"> </w:t>
      </w:r>
      <w:r w:rsidRPr="00A61B49">
        <w:rPr>
          <w:sz w:val="24"/>
          <w:szCs w:val="24"/>
        </w:rPr>
        <w:t xml:space="preserve"> or the PPIP portal, </w:t>
      </w:r>
      <w:hyperlink r:id="rId10" w:history="1">
        <w:r w:rsidRPr="00A61B49">
          <w:rPr>
            <w:rStyle w:val="Hyperlink"/>
            <w:sz w:val="24"/>
            <w:szCs w:val="24"/>
          </w:rPr>
          <w:t>www.tenders.go.ke</w:t>
        </w:r>
      </w:hyperlink>
      <w:r w:rsidRPr="00A61B49">
        <w:rPr>
          <w:sz w:val="24"/>
          <w:szCs w:val="24"/>
        </w:rPr>
        <w:t xml:space="preserve"> shall be free of charge</w:t>
      </w:r>
      <w:r>
        <w:rPr>
          <w:sz w:val="24"/>
          <w:szCs w:val="24"/>
        </w:rPr>
        <w:t xml:space="preserve">. </w:t>
      </w:r>
      <w:r w:rsidRPr="004F7BA0">
        <w:rPr>
          <w:color w:val="231F20"/>
          <w:sz w:val="24"/>
          <w:szCs w:val="24"/>
        </w:rPr>
        <w:t xml:space="preserve">Tenderers </w:t>
      </w:r>
      <w:r w:rsidR="007F53EA">
        <w:rPr>
          <w:color w:val="231F20"/>
          <w:sz w:val="24"/>
          <w:szCs w:val="24"/>
        </w:rPr>
        <w:t>downloading the tender document must immediately forward their particulars</w:t>
      </w:r>
      <w:r w:rsidRPr="004F7BA0">
        <w:rPr>
          <w:color w:val="231F20"/>
          <w:sz w:val="24"/>
          <w:szCs w:val="24"/>
        </w:rPr>
        <w:t xml:space="preserve"> to </w:t>
      </w:r>
      <w:hyperlink r:id="rId11" w:history="1">
        <w:r w:rsidRPr="004F7BA0">
          <w:rPr>
            <w:color w:val="0000FF"/>
            <w:sz w:val="24"/>
            <w:szCs w:val="24"/>
            <w:u w:val="single"/>
            <w:lang w:eastAsia="en-GB"/>
          </w:rPr>
          <w:t>procurement@awwda.go.ke</w:t>
        </w:r>
      </w:hyperlink>
      <w:r w:rsidRPr="004F7BA0">
        <w:rPr>
          <w:b/>
          <w:color w:val="231F20"/>
          <w:sz w:val="24"/>
          <w:szCs w:val="24"/>
        </w:rPr>
        <w:t xml:space="preserve"> </w:t>
      </w:r>
      <w:r w:rsidRPr="004F7BA0">
        <w:rPr>
          <w:color w:val="231F20"/>
          <w:sz w:val="24"/>
          <w:szCs w:val="24"/>
        </w:rPr>
        <w:t>to facilitate any further clariﬁcation or addendum/addenda.</w:t>
      </w:r>
      <w:bookmarkEnd w:id="8"/>
    </w:p>
    <w:p w14:paraId="5F122755" w14:textId="77777777" w:rsidR="00466449" w:rsidRPr="00552D46" w:rsidRDefault="00466449" w:rsidP="00E3053A">
      <w:pPr>
        <w:pStyle w:val="ListParagraph"/>
        <w:tabs>
          <w:tab w:val="left" w:pos="1419"/>
        </w:tabs>
        <w:spacing w:before="6" w:line="240" w:lineRule="exact"/>
        <w:ind w:left="426"/>
        <w:jc w:val="both"/>
        <w:rPr>
          <w:sz w:val="20"/>
          <w:szCs w:val="20"/>
        </w:rPr>
      </w:pPr>
    </w:p>
    <w:p w14:paraId="567BE1B6" w14:textId="77777777" w:rsidR="00466449" w:rsidRDefault="00466449" w:rsidP="007F53EA">
      <w:pPr>
        <w:pStyle w:val="ListParagraph"/>
        <w:numPr>
          <w:ilvl w:val="0"/>
          <w:numId w:val="1"/>
        </w:numPr>
        <w:spacing w:before="234" w:line="240" w:lineRule="exact"/>
        <w:ind w:left="426"/>
        <w:contextualSpacing/>
        <w:jc w:val="both"/>
        <w:rPr>
          <w:sz w:val="24"/>
          <w:szCs w:val="24"/>
        </w:rPr>
      </w:pPr>
      <w:r w:rsidRPr="00396FB5">
        <w:rPr>
          <w:sz w:val="24"/>
          <w:szCs w:val="24"/>
        </w:rPr>
        <w:t xml:space="preserve">All </w:t>
      </w:r>
      <w:r>
        <w:rPr>
          <w:sz w:val="24"/>
          <w:szCs w:val="24"/>
        </w:rPr>
        <w:t>tenders</w:t>
      </w:r>
      <w:r w:rsidRPr="00396FB5">
        <w:rPr>
          <w:sz w:val="24"/>
          <w:szCs w:val="24"/>
        </w:rPr>
        <w:t xml:space="preserve"> must be accompanied by</w:t>
      </w:r>
      <w:r>
        <w:rPr>
          <w:sz w:val="24"/>
          <w:szCs w:val="24"/>
        </w:rPr>
        <w:t xml:space="preserve"> a bid security in </w:t>
      </w:r>
      <w:r w:rsidR="00A56257">
        <w:rPr>
          <w:sz w:val="24"/>
          <w:szCs w:val="24"/>
        </w:rPr>
        <w:t xml:space="preserve">the </w:t>
      </w:r>
      <w:r>
        <w:rPr>
          <w:sz w:val="24"/>
          <w:szCs w:val="24"/>
        </w:rPr>
        <w:t>form of</w:t>
      </w:r>
      <w:r w:rsidRPr="00396FB5">
        <w:rPr>
          <w:sz w:val="24"/>
          <w:szCs w:val="24"/>
        </w:rPr>
        <w:t xml:space="preserve"> an unconditional Bank Guarantee or from an insurance</w:t>
      </w:r>
      <w:r w:rsidRPr="00396FB5">
        <w:rPr>
          <w:color w:val="231F20"/>
          <w:sz w:val="24"/>
          <w:szCs w:val="24"/>
        </w:rPr>
        <w:t xml:space="preserve"> company registered by IRA and approved by PPRA, of </w:t>
      </w:r>
      <w:r w:rsidR="00A56257" w:rsidRPr="00396FB5">
        <w:rPr>
          <w:b/>
          <w:color w:val="231F20"/>
          <w:sz w:val="24"/>
          <w:szCs w:val="24"/>
        </w:rPr>
        <w:t>KShs</w:t>
      </w:r>
      <w:r w:rsidRPr="00396FB5">
        <w:rPr>
          <w:b/>
          <w:color w:val="231F20"/>
          <w:sz w:val="24"/>
          <w:szCs w:val="24"/>
        </w:rPr>
        <w:t xml:space="preserve">. </w:t>
      </w:r>
      <w:r w:rsidR="00552D46">
        <w:rPr>
          <w:b/>
          <w:color w:val="231F20"/>
          <w:sz w:val="24"/>
          <w:szCs w:val="24"/>
        </w:rPr>
        <w:t>5</w:t>
      </w:r>
      <w:r w:rsidR="00E3053A">
        <w:rPr>
          <w:b/>
          <w:color w:val="231F20"/>
          <w:sz w:val="24"/>
          <w:szCs w:val="24"/>
        </w:rPr>
        <w:t>00,000</w:t>
      </w:r>
      <w:r w:rsidRPr="00396FB5">
        <w:rPr>
          <w:b/>
          <w:color w:val="231F20"/>
          <w:sz w:val="24"/>
          <w:szCs w:val="24"/>
        </w:rPr>
        <w:t xml:space="preserve">.00 (Kenya Shillings </w:t>
      </w:r>
      <w:r w:rsidR="00552D46">
        <w:rPr>
          <w:b/>
          <w:color w:val="231F20"/>
          <w:sz w:val="24"/>
          <w:szCs w:val="24"/>
        </w:rPr>
        <w:t xml:space="preserve">Five Hundred </w:t>
      </w:r>
      <w:r w:rsidR="003E5588">
        <w:rPr>
          <w:b/>
          <w:color w:val="231F20"/>
          <w:sz w:val="24"/>
          <w:szCs w:val="24"/>
        </w:rPr>
        <w:t>Thousand</w:t>
      </w:r>
      <w:r w:rsidRPr="00396FB5">
        <w:rPr>
          <w:b/>
          <w:color w:val="231F20"/>
          <w:sz w:val="24"/>
          <w:szCs w:val="24"/>
        </w:rPr>
        <w:t xml:space="preserve"> Only)</w:t>
      </w:r>
      <w:r w:rsidRPr="00396FB5">
        <w:rPr>
          <w:color w:val="231F20"/>
          <w:sz w:val="24"/>
          <w:szCs w:val="24"/>
        </w:rPr>
        <w:t xml:space="preserve"> valid for thirty (30) days beyond the tender validity period (120 days) submitted by prospective bidders. This shall be in the format provided in the tender document.</w:t>
      </w:r>
      <w:r w:rsidRPr="00396FB5">
        <w:rPr>
          <w:sz w:val="24"/>
          <w:szCs w:val="24"/>
        </w:rPr>
        <w:t xml:space="preserve"> </w:t>
      </w:r>
    </w:p>
    <w:p w14:paraId="698EEA4B" w14:textId="77777777" w:rsidR="007F53EA" w:rsidRPr="007F53EA" w:rsidRDefault="007F53EA" w:rsidP="007F53EA">
      <w:pPr>
        <w:pStyle w:val="ListParagraph"/>
        <w:spacing w:before="234" w:line="240" w:lineRule="exact"/>
        <w:ind w:left="426" w:firstLine="0"/>
        <w:contextualSpacing/>
        <w:jc w:val="both"/>
        <w:rPr>
          <w:sz w:val="24"/>
          <w:szCs w:val="24"/>
        </w:rPr>
      </w:pPr>
    </w:p>
    <w:p w14:paraId="2ABF1DA8" w14:textId="77777777" w:rsidR="00466449" w:rsidRPr="00057A3D" w:rsidRDefault="00466449" w:rsidP="00E3053A">
      <w:pPr>
        <w:pStyle w:val="ListParagraph"/>
        <w:numPr>
          <w:ilvl w:val="0"/>
          <w:numId w:val="1"/>
        </w:numPr>
        <w:spacing w:before="6" w:line="240" w:lineRule="exact"/>
        <w:ind w:left="426"/>
        <w:contextualSpacing/>
        <w:jc w:val="both"/>
        <w:rPr>
          <w:sz w:val="24"/>
          <w:szCs w:val="24"/>
        </w:rPr>
      </w:pPr>
      <w:r w:rsidRPr="006A14A2">
        <w:rPr>
          <w:color w:val="231F20"/>
          <w:sz w:val="24"/>
          <w:szCs w:val="24"/>
        </w:rPr>
        <w:t>The Tenderer shall chronologically serialize all pages of the tender documents submitted.</w:t>
      </w:r>
    </w:p>
    <w:p w14:paraId="00E18AC8" w14:textId="77777777" w:rsidR="00466449" w:rsidRPr="00552D46" w:rsidRDefault="00466449" w:rsidP="00E3053A">
      <w:pPr>
        <w:pStyle w:val="ListParagraph"/>
        <w:tabs>
          <w:tab w:val="left" w:pos="1419"/>
        </w:tabs>
        <w:spacing w:before="6" w:line="240" w:lineRule="exact"/>
        <w:ind w:left="426"/>
        <w:jc w:val="both"/>
        <w:rPr>
          <w:sz w:val="20"/>
          <w:szCs w:val="20"/>
        </w:rPr>
      </w:pPr>
    </w:p>
    <w:p w14:paraId="6795B87A" w14:textId="29D588D0" w:rsidR="00466449" w:rsidRPr="0000373E" w:rsidRDefault="00466449" w:rsidP="00E3053A">
      <w:pPr>
        <w:pStyle w:val="ListParagraph"/>
        <w:numPr>
          <w:ilvl w:val="0"/>
          <w:numId w:val="1"/>
        </w:numPr>
        <w:spacing w:before="6" w:line="240" w:lineRule="exact"/>
        <w:ind w:left="426"/>
        <w:contextualSpacing/>
        <w:jc w:val="both"/>
        <w:rPr>
          <w:rFonts w:eastAsia="Calibri"/>
          <w:sz w:val="24"/>
          <w:szCs w:val="24"/>
        </w:rPr>
      </w:pPr>
      <w:r w:rsidRPr="006A14A2">
        <w:rPr>
          <w:color w:val="231F20"/>
          <w:sz w:val="24"/>
          <w:szCs w:val="24"/>
        </w:rPr>
        <w:t>Completed tenders must be delivered to the address</w:t>
      </w:r>
      <w:r>
        <w:rPr>
          <w:color w:val="231F20"/>
          <w:sz w:val="24"/>
          <w:szCs w:val="24"/>
        </w:rPr>
        <w:t xml:space="preserve"> on or before</w:t>
      </w:r>
      <w:r w:rsidRPr="00057A3D">
        <w:rPr>
          <w:b/>
          <w:bCs/>
          <w:color w:val="231F20"/>
          <w:sz w:val="24"/>
          <w:szCs w:val="24"/>
        </w:rPr>
        <w:t xml:space="preserve"> </w:t>
      </w:r>
      <w:r w:rsidR="00F80D7C" w:rsidRPr="00F80D7C">
        <w:rPr>
          <w:b/>
          <w:bCs/>
          <w:color w:val="231F20"/>
          <w:sz w:val="24"/>
          <w:szCs w:val="24"/>
        </w:rPr>
        <w:t>7</w:t>
      </w:r>
      <w:r w:rsidR="00F80D7C">
        <w:rPr>
          <w:b/>
          <w:bCs/>
          <w:color w:val="231F20"/>
          <w:sz w:val="24"/>
          <w:szCs w:val="24"/>
          <w:vertAlign w:val="superscript"/>
        </w:rPr>
        <w:t>th</w:t>
      </w:r>
      <w:r w:rsidR="00F80D7C">
        <w:rPr>
          <w:b/>
          <w:bCs/>
          <w:color w:val="231F20"/>
          <w:sz w:val="24"/>
          <w:szCs w:val="24"/>
        </w:rPr>
        <w:t xml:space="preserve"> </w:t>
      </w:r>
      <w:r w:rsidR="00F80D7C" w:rsidRPr="00F80D7C">
        <w:rPr>
          <w:b/>
          <w:bCs/>
          <w:color w:val="231F20"/>
          <w:sz w:val="24"/>
          <w:szCs w:val="24"/>
        </w:rPr>
        <w:t>August 2024</w:t>
      </w:r>
      <w:r w:rsidR="00F80D7C">
        <w:rPr>
          <w:b/>
          <w:bCs/>
          <w:color w:val="231F20"/>
          <w:sz w:val="24"/>
          <w:szCs w:val="24"/>
        </w:rPr>
        <w:t xml:space="preserve"> </w:t>
      </w:r>
      <w:r w:rsidRPr="00E3053A">
        <w:rPr>
          <w:color w:val="231F20"/>
          <w:sz w:val="24"/>
          <w:szCs w:val="24"/>
        </w:rPr>
        <w:t xml:space="preserve">at </w:t>
      </w:r>
      <w:r w:rsidRPr="00C513C1">
        <w:rPr>
          <w:b/>
          <w:bCs/>
          <w:color w:val="231F20"/>
          <w:sz w:val="24"/>
          <w:szCs w:val="24"/>
        </w:rPr>
        <w:t>12:00 Noon</w:t>
      </w:r>
      <w:r w:rsidRPr="00C513C1">
        <w:rPr>
          <w:i/>
          <w:color w:val="231F20"/>
          <w:sz w:val="24"/>
          <w:szCs w:val="24"/>
        </w:rPr>
        <w:t>.</w:t>
      </w:r>
      <w:r>
        <w:rPr>
          <w:i/>
          <w:color w:val="231F20"/>
          <w:sz w:val="24"/>
          <w:szCs w:val="24"/>
        </w:rPr>
        <w:t xml:space="preserve"> </w:t>
      </w:r>
      <w:r w:rsidRPr="006A14A2">
        <w:rPr>
          <w:color w:val="231F20"/>
          <w:sz w:val="24"/>
          <w:szCs w:val="24"/>
        </w:rPr>
        <w:t xml:space="preserve">Electronic </w:t>
      </w:r>
      <w:r w:rsidRPr="006A14A2">
        <w:rPr>
          <w:color w:val="231F20"/>
          <w:spacing w:val="-3"/>
          <w:sz w:val="24"/>
          <w:szCs w:val="24"/>
        </w:rPr>
        <w:t xml:space="preserve">Tenders </w:t>
      </w:r>
      <w:r w:rsidRPr="006A14A2">
        <w:rPr>
          <w:b/>
          <w:color w:val="231F20"/>
          <w:sz w:val="24"/>
          <w:szCs w:val="24"/>
        </w:rPr>
        <w:t>WILL NOT</w:t>
      </w:r>
      <w:r w:rsidRPr="006A14A2">
        <w:rPr>
          <w:i/>
          <w:color w:val="231F20"/>
          <w:sz w:val="24"/>
          <w:szCs w:val="24"/>
        </w:rPr>
        <w:t xml:space="preserve"> </w:t>
      </w:r>
      <w:r w:rsidRPr="006A14A2">
        <w:rPr>
          <w:color w:val="231F20"/>
          <w:sz w:val="24"/>
          <w:szCs w:val="24"/>
        </w:rPr>
        <w:t>be permitted.</w:t>
      </w:r>
    </w:p>
    <w:p w14:paraId="75D30566" w14:textId="77777777" w:rsidR="00466449" w:rsidRPr="00552D46" w:rsidRDefault="00466449" w:rsidP="00E3053A">
      <w:pPr>
        <w:pStyle w:val="ListParagraph"/>
        <w:tabs>
          <w:tab w:val="left" w:pos="1419"/>
        </w:tabs>
        <w:spacing w:before="6" w:line="240" w:lineRule="exact"/>
        <w:ind w:left="426"/>
        <w:jc w:val="both"/>
        <w:rPr>
          <w:rFonts w:eastAsia="Calibri"/>
          <w:sz w:val="20"/>
          <w:szCs w:val="20"/>
        </w:rPr>
      </w:pPr>
    </w:p>
    <w:p w14:paraId="3B8300A2" w14:textId="782AF099" w:rsidR="00A56257" w:rsidRPr="00004FA9" w:rsidRDefault="00466449" w:rsidP="00552D46">
      <w:pPr>
        <w:pStyle w:val="ListParagraph"/>
        <w:numPr>
          <w:ilvl w:val="0"/>
          <w:numId w:val="1"/>
        </w:numPr>
        <w:spacing w:before="6" w:line="240" w:lineRule="exact"/>
        <w:ind w:left="426"/>
        <w:contextualSpacing/>
        <w:jc w:val="both"/>
        <w:rPr>
          <w:b/>
          <w:i/>
          <w:sz w:val="24"/>
          <w:szCs w:val="24"/>
        </w:rPr>
      </w:pPr>
      <w:r w:rsidRPr="00AB748D">
        <w:rPr>
          <w:sz w:val="24"/>
          <w:szCs w:val="24"/>
        </w:rPr>
        <w:t>Tender</w:t>
      </w:r>
      <w:r>
        <w:rPr>
          <w:sz w:val="24"/>
          <w:szCs w:val="24"/>
        </w:rPr>
        <w:t>s</w:t>
      </w:r>
      <w:r w:rsidRPr="00AB748D">
        <w:rPr>
          <w:sz w:val="24"/>
          <w:szCs w:val="24"/>
        </w:rPr>
        <w:t xml:space="preserve"> must be deposited at the Tender Box at the address given below </w:t>
      </w:r>
      <w:r>
        <w:rPr>
          <w:sz w:val="24"/>
          <w:szCs w:val="24"/>
        </w:rPr>
        <w:t xml:space="preserve">in a sealed envelope </w:t>
      </w:r>
      <w:r w:rsidRPr="00AB748D">
        <w:rPr>
          <w:sz w:val="24"/>
          <w:szCs w:val="24"/>
        </w:rPr>
        <w:t xml:space="preserve">clearly marked: </w:t>
      </w:r>
      <w:r w:rsidR="00A56257">
        <w:rPr>
          <w:sz w:val="24"/>
          <w:szCs w:val="24"/>
        </w:rPr>
        <w:t>‘</w:t>
      </w:r>
      <w:r w:rsidR="00552D46">
        <w:rPr>
          <w:b/>
          <w:color w:val="231F20"/>
          <w:sz w:val="24"/>
          <w:szCs w:val="24"/>
        </w:rPr>
        <w:t xml:space="preserve">Supply and Delivery of </w:t>
      </w:r>
      <w:r w:rsidR="00004FA9">
        <w:rPr>
          <w:b/>
          <w:color w:val="231F20"/>
          <w:sz w:val="24"/>
          <w:szCs w:val="24"/>
        </w:rPr>
        <w:t xml:space="preserve">Water Treatment </w:t>
      </w:r>
      <w:r w:rsidR="00552D46">
        <w:rPr>
          <w:b/>
          <w:color w:val="231F20"/>
          <w:sz w:val="24"/>
          <w:szCs w:val="24"/>
        </w:rPr>
        <w:t>Chemicals.</w:t>
      </w:r>
      <w:r w:rsidR="00053362">
        <w:rPr>
          <w:b/>
          <w:color w:val="231F20"/>
          <w:sz w:val="24"/>
          <w:szCs w:val="24"/>
        </w:rPr>
        <w:t xml:space="preserve"> (Framework Contract)</w:t>
      </w:r>
      <w:r w:rsidR="00552D46">
        <w:rPr>
          <w:b/>
          <w:i/>
          <w:sz w:val="24"/>
          <w:szCs w:val="24"/>
        </w:rPr>
        <w:t xml:space="preserve"> </w:t>
      </w:r>
      <w:r w:rsidR="00004FA9">
        <w:rPr>
          <w:b/>
          <w:bCs/>
          <w:sz w:val="24"/>
          <w:szCs w:val="24"/>
        </w:rPr>
        <w:t>IF</w:t>
      </w:r>
      <w:r w:rsidR="003F6D15" w:rsidRPr="00552D46">
        <w:rPr>
          <w:b/>
          <w:bCs/>
          <w:sz w:val="24"/>
          <w:szCs w:val="24"/>
        </w:rPr>
        <w:t>B:</w:t>
      </w:r>
      <w:r w:rsidR="003F6D15" w:rsidRPr="00552D46">
        <w:rPr>
          <w:b/>
          <w:sz w:val="24"/>
          <w:szCs w:val="24"/>
        </w:rPr>
        <w:t xml:space="preserve"> </w:t>
      </w:r>
      <w:r w:rsidR="00552D46" w:rsidRPr="00004FA9">
        <w:rPr>
          <w:b/>
          <w:sz w:val="24"/>
          <w:szCs w:val="24"/>
        </w:rPr>
        <w:t>AWWDA/GOK/</w:t>
      </w:r>
      <w:r w:rsidR="00EF7A8F">
        <w:rPr>
          <w:b/>
          <w:sz w:val="24"/>
          <w:szCs w:val="24"/>
        </w:rPr>
        <w:t>F</w:t>
      </w:r>
      <w:r w:rsidR="00552D46" w:rsidRPr="00004FA9">
        <w:rPr>
          <w:b/>
          <w:sz w:val="24"/>
          <w:szCs w:val="24"/>
        </w:rPr>
        <w:t>C/G-0</w:t>
      </w:r>
      <w:r w:rsidR="00004FA9" w:rsidRPr="00004FA9">
        <w:rPr>
          <w:b/>
          <w:sz w:val="24"/>
          <w:szCs w:val="24"/>
        </w:rPr>
        <w:t>1</w:t>
      </w:r>
      <w:r w:rsidR="00552D46" w:rsidRPr="00004FA9">
        <w:rPr>
          <w:b/>
          <w:sz w:val="24"/>
          <w:szCs w:val="24"/>
        </w:rPr>
        <w:t xml:space="preserve">/24. </w:t>
      </w:r>
    </w:p>
    <w:p w14:paraId="2BBC13F4" w14:textId="77777777" w:rsidR="00A56257" w:rsidRPr="00552D46" w:rsidRDefault="00A56257" w:rsidP="00E3053A">
      <w:pPr>
        <w:tabs>
          <w:tab w:val="left" w:pos="1419"/>
        </w:tabs>
        <w:spacing w:before="6" w:line="240" w:lineRule="exact"/>
        <w:contextualSpacing/>
        <w:jc w:val="both"/>
        <w:rPr>
          <w:b/>
          <w:bCs/>
          <w:sz w:val="20"/>
          <w:szCs w:val="20"/>
        </w:rPr>
      </w:pPr>
    </w:p>
    <w:p w14:paraId="69564DF5" w14:textId="77777777" w:rsidR="00466449" w:rsidRPr="00057A3D" w:rsidRDefault="00466449" w:rsidP="00E3053A">
      <w:pPr>
        <w:pStyle w:val="ListParagraph"/>
        <w:numPr>
          <w:ilvl w:val="0"/>
          <w:numId w:val="1"/>
        </w:numPr>
        <w:spacing w:before="6" w:line="240" w:lineRule="exact"/>
        <w:ind w:left="426"/>
        <w:contextualSpacing/>
        <w:jc w:val="both"/>
        <w:rPr>
          <w:sz w:val="24"/>
          <w:szCs w:val="24"/>
        </w:rPr>
      </w:pPr>
      <w:r w:rsidRPr="00AB748D">
        <w:rPr>
          <w:sz w:val="24"/>
          <w:szCs w:val="24"/>
        </w:rPr>
        <w:t xml:space="preserve">Tenders that do not fit in the tender box shall be deposited at </w:t>
      </w:r>
      <w:r w:rsidR="00552D46">
        <w:rPr>
          <w:sz w:val="24"/>
          <w:szCs w:val="24"/>
        </w:rPr>
        <w:t>the</w:t>
      </w:r>
      <w:r w:rsidRPr="00AB748D">
        <w:rPr>
          <w:sz w:val="24"/>
          <w:szCs w:val="24"/>
        </w:rPr>
        <w:t xml:space="preserve"> Reception Desk and recorded using the </w:t>
      </w:r>
      <w:r>
        <w:rPr>
          <w:sz w:val="24"/>
          <w:szCs w:val="24"/>
        </w:rPr>
        <w:t xml:space="preserve">tender submission </w:t>
      </w:r>
      <w:r w:rsidRPr="00AB748D">
        <w:rPr>
          <w:sz w:val="24"/>
          <w:szCs w:val="24"/>
        </w:rPr>
        <w:t>register at the reception area at the address given below.</w:t>
      </w:r>
    </w:p>
    <w:p w14:paraId="2EF9936F" w14:textId="77777777" w:rsidR="00466449" w:rsidRPr="00552D46" w:rsidRDefault="00466449" w:rsidP="00E3053A">
      <w:pPr>
        <w:pStyle w:val="ListParagraph"/>
        <w:tabs>
          <w:tab w:val="left" w:pos="1419"/>
        </w:tabs>
        <w:spacing w:before="6" w:line="240" w:lineRule="exact"/>
        <w:ind w:left="426"/>
        <w:jc w:val="both"/>
        <w:rPr>
          <w:sz w:val="20"/>
          <w:szCs w:val="20"/>
        </w:rPr>
      </w:pPr>
      <w:r w:rsidRPr="00AB748D">
        <w:rPr>
          <w:sz w:val="24"/>
          <w:szCs w:val="24"/>
        </w:rPr>
        <w:t xml:space="preserve"> </w:t>
      </w:r>
    </w:p>
    <w:p w14:paraId="3799E496" w14:textId="77777777" w:rsidR="00466449" w:rsidRPr="00466449" w:rsidRDefault="00466449" w:rsidP="00E3053A">
      <w:pPr>
        <w:pStyle w:val="ListParagraph"/>
        <w:numPr>
          <w:ilvl w:val="0"/>
          <w:numId w:val="1"/>
        </w:numPr>
        <w:spacing w:before="6" w:line="240" w:lineRule="exact"/>
        <w:ind w:left="426"/>
        <w:contextualSpacing/>
        <w:jc w:val="both"/>
        <w:rPr>
          <w:sz w:val="24"/>
          <w:szCs w:val="24"/>
        </w:rPr>
      </w:pPr>
      <w:r w:rsidRPr="006A14A2">
        <w:rPr>
          <w:color w:val="231F20"/>
          <w:spacing w:val="-3"/>
          <w:sz w:val="24"/>
          <w:szCs w:val="24"/>
        </w:rPr>
        <w:t xml:space="preserve">Tenders </w:t>
      </w:r>
      <w:r w:rsidRPr="006A14A2">
        <w:rPr>
          <w:color w:val="231F20"/>
          <w:sz w:val="24"/>
          <w:szCs w:val="24"/>
        </w:rPr>
        <w:t>will be opened immediately after the deadline date and time speciﬁed above</w:t>
      </w:r>
      <w:r w:rsidRPr="00AB748D">
        <w:rPr>
          <w:color w:val="231F20"/>
          <w:sz w:val="24"/>
          <w:szCs w:val="24"/>
        </w:rPr>
        <w:t xml:space="preserve"> or any deadline date and time speciﬁed later</w:t>
      </w:r>
      <w:r w:rsidRPr="006A14A2">
        <w:rPr>
          <w:color w:val="231F20"/>
          <w:sz w:val="24"/>
          <w:szCs w:val="24"/>
        </w:rPr>
        <w:t>.</w:t>
      </w:r>
      <w:r>
        <w:rPr>
          <w:color w:val="231F20"/>
          <w:sz w:val="24"/>
          <w:szCs w:val="24"/>
        </w:rPr>
        <w:t xml:space="preserve"> </w:t>
      </w:r>
      <w:r w:rsidRPr="006A14A2">
        <w:rPr>
          <w:color w:val="231F20"/>
          <w:spacing w:val="-3"/>
          <w:sz w:val="24"/>
          <w:szCs w:val="24"/>
        </w:rPr>
        <w:t xml:space="preserve"> </w:t>
      </w:r>
      <w:r w:rsidRPr="006A14A2">
        <w:rPr>
          <w:sz w:val="24"/>
          <w:szCs w:val="24"/>
          <w:lang w:eastAsia="en-GB"/>
        </w:rPr>
        <w:t>Tenders will be publicly opened in the presence of all bidders’ designated representatives</w:t>
      </w:r>
      <w:r>
        <w:rPr>
          <w:sz w:val="24"/>
          <w:szCs w:val="24"/>
          <w:lang w:eastAsia="en-GB"/>
        </w:rPr>
        <w:t xml:space="preserve"> who choose to attend</w:t>
      </w:r>
      <w:r w:rsidRPr="006A14A2">
        <w:rPr>
          <w:sz w:val="24"/>
          <w:szCs w:val="24"/>
          <w:lang w:eastAsia="en-GB"/>
        </w:rPr>
        <w:t xml:space="preserve">; </w:t>
      </w:r>
      <w:r w:rsidRPr="006A14A2">
        <w:rPr>
          <w:b/>
          <w:bCs/>
          <w:sz w:val="24"/>
          <w:szCs w:val="24"/>
          <w:lang w:eastAsia="en-GB"/>
        </w:rPr>
        <w:t>ONLY ONE REPRESENTATIVE PER BIDDER</w:t>
      </w:r>
      <w:r w:rsidRPr="006A14A2">
        <w:rPr>
          <w:sz w:val="24"/>
          <w:szCs w:val="24"/>
          <w:lang w:eastAsia="en-GB"/>
        </w:rPr>
        <w:t xml:space="preserve"> will be allowed to attend.</w:t>
      </w:r>
      <w:bookmarkStart w:id="9" w:name="_Hlk38880724"/>
      <w:r>
        <w:rPr>
          <w:sz w:val="24"/>
          <w:szCs w:val="24"/>
          <w:lang w:eastAsia="en-GB"/>
        </w:rPr>
        <w:t xml:space="preserve"> </w:t>
      </w:r>
      <w:r w:rsidRPr="00376C9C">
        <w:rPr>
          <w:b/>
          <w:bCs/>
          <w:sz w:val="24"/>
          <w:szCs w:val="24"/>
          <w:lang w:eastAsia="en-GB"/>
        </w:rPr>
        <w:t>N/B</w:t>
      </w:r>
      <w:r>
        <w:rPr>
          <w:b/>
          <w:bCs/>
          <w:sz w:val="24"/>
          <w:szCs w:val="24"/>
          <w:lang w:eastAsia="en-GB"/>
        </w:rPr>
        <w:t>:</w:t>
      </w:r>
      <w:r>
        <w:rPr>
          <w:sz w:val="24"/>
          <w:szCs w:val="24"/>
          <w:lang w:eastAsia="en-GB"/>
        </w:rPr>
        <w:t xml:space="preserve"> </w:t>
      </w:r>
      <w:r w:rsidR="007F53EA">
        <w:rPr>
          <w:sz w:val="24"/>
          <w:szCs w:val="24"/>
          <w:lang w:eastAsia="en-GB"/>
        </w:rPr>
        <w:t>The Opening of tenders will align</w:t>
      </w:r>
      <w:r w:rsidRPr="00376C9C">
        <w:rPr>
          <w:sz w:val="24"/>
          <w:szCs w:val="24"/>
          <w:lang w:eastAsia="en-GB"/>
        </w:rPr>
        <w:t xml:space="preserve"> with the PPRA Guidelines as stipulated in circular no. 02/2020 which can be accessed from their website </w:t>
      </w:r>
      <w:hyperlink r:id="rId12" w:history="1">
        <w:r w:rsidRPr="0000373E">
          <w:rPr>
            <w:color w:val="0563C1"/>
            <w:sz w:val="24"/>
            <w:szCs w:val="24"/>
            <w:u w:val="single"/>
            <w:lang w:eastAsia="en-GB"/>
          </w:rPr>
          <w:t>www.ppra.go.ke</w:t>
        </w:r>
      </w:hyperlink>
      <w:bookmarkEnd w:id="9"/>
      <w:r w:rsidRPr="0000373E">
        <w:rPr>
          <w:color w:val="0563C1"/>
          <w:sz w:val="24"/>
          <w:szCs w:val="24"/>
          <w:u w:val="single"/>
          <w:lang w:eastAsia="en-GB"/>
        </w:rPr>
        <w:t>.</w:t>
      </w:r>
    </w:p>
    <w:p w14:paraId="25E33179" w14:textId="77777777" w:rsidR="00466449" w:rsidRPr="00466449" w:rsidRDefault="00466449" w:rsidP="00E3053A">
      <w:pPr>
        <w:tabs>
          <w:tab w:val="left" w:pos="1419"/>
        </w:tabs>
        <w:spacing w:before="6" w:line="240" w:lineRule="exact"/>
        <w:contextualSpacing/>
        <w:jc w:val="both"/>
        <w:rPr>
          <w:sz w:val="24"/>
          <w:szCs w:val="24"/>
        </w:rPr>
      </w:pPr>
    </w:p>
    <w:p w14:paraId="17EDC6C7" w14:textId="77777777" w:rsidR="00466449" w:rsidRPr="00376C9C" w:rsidRDefault="00466449" w:rsidP="00E3053A">
      <w:pPr>
        <w:pStyle w:val="ListParagraph"/>
        <w:numPr>
          <w:ilvl w:val="0"/>
          <w:numId w:val="1"/>
        </w:numPr>
        <w:spacing w:before="6" w:line="240" w:lineRule="exact"/>
        <w:ind w:left="426"/>
        <w:contextualSpacing/>
        <w:rPr>
          <w:sz w:val="24"/>
          <w:szCs w:val="24"/>
        </w:rPr>
      </w:pPr>
      <w:r w:rsidRPr="006A14A2">
        <w:rPr>
          <w:color w:val="231F20"/>
          <w:sz w:val="24"/>
          <w:szCs w:val="24"/>
        </w:rPr>
        <w:lastRenderedPageBreak/>
        <w:t>Late tenders will be rejected.</w:t>
      </w:r>
    </w:p>
    <w:p w14:paraId="17EF6F47" w14:textId="77777777" w:rsidR="00466449" w:rsidRPr="00C24DAE" w:rsidRDefault="00466449" w:rsidP="00E3053A">
      <w:pPr>
        <w:widowControl/>
        <w:autoSpaceDE/>
        <w:autoSpaceDN/>
        <w:spacing w:after="160" w:line="259" w:lineRule="auto"/>
        <w:ind w:left="720"/>
        <w:contextualSpacing/>
        <w:jc w:val="both"/>
        <w:rPr>
          <w:sz w:val="24"/>
          <w:szCs w:val="24"/>
        </w:rPr>
      </w:pPr>
    </w:p>
    <w:p w14:paraId="578CA5FF" w14:textId="77777777" w:rsidR="00466449" w:rsidRPr="00466449" w:rsidRDefault="00466449" w:rsidP="00E3053A">
      <w:pPr>
        <w:widowControl/>
        <w:numPr>
          <w:ilvl w:val="0"/>
          <w:numId w:val="1"/>
        </w:numPr>
        <w:autoSpaceDE/>
        <w:autoSpaceDN/>
        <w:spacing w:before="6" w:after="160" w:line="240" w:lineRule="exact"/>
        <w:ind w:left="426"/>
        <w:contextualSpacing/>
        <w:jc w:val="both"/>
        <w:rPr>
          <w:rFonts w:eastAsia="Calibri"/>
          <w:sz w:val="24"/>
          <w:szCs w:val="24"/>
        </w:rPr>
      </w:pPr>
      <w:r w:rsidRPr="00C24DAE">
        <w:rPr>
          <w:sz w:val="24"/>
          <w:szCs w:val="24"/>
        </w:rPr>
        <w:t xml:space="preserve">The addresses referred to above </w:t>
      </w:r>
      <w:r w:rsidR="00A56257">
        <w:rPr>
          <w:sz w:val="24"/>
          <w:szCs w:val="24"/>
        </w:rPr>
        <w:t>are</w:t>
      </w:r>
      <w:r w:rsidRPr="00C24DAE">
        <w:rPr>
          <w:sz w:val="24"/>
          <w:szCs w:val="24"/>
        </w:rPr>
        <w:t>:</w:t>
      </w:r>
    </w:p>
    <w:p w14:paraId="49C9121C" w14:textId="77777777" w:rsidR="00466449" w:rsidRPr="00466449" w:rsidRDefault="00466449" w:rsidP="00E3053A">
      <w:pPr>
        <w:rPr>
          <w:rFonts w:eastAsia="Calibri"/>
          <w:sz w:val="24"/>
          <w:szCs w:val="24"/>
        </w:rPr>
      </w:pPr>
    </w:p>
    <w:p w14:paraId="41C89A48" w14:textId="77777777" w:rsidR="00466449" w:rsidRDefault="00466449" w:rsidP="00E3053A">
      <w:pPr>
        <w:pStyle w:val="Heading4"/>
      </w:pPr>
      <w:r>
        <w:rPr>
          <w:spacing w:val="-1"/>
        </w:rPr>
        <w:t>Chief</w:t>
      </w:r>
      <w:r>
        <w:rPr>
          <w:spacing w:val="-14"/>
        </w:rPr>
        <w:t xml:space="preserve"> </w:t>
      </w:r>
      <w:r>
        <w:rPr>
          <w:spacing w:val="-1"/>
        </w:rPr>
        <w:t>Executive</w:t>
      </w:r>
      <w:r>
        <w:rPr>
          <w:spacing w:val="-12"/>
        </w:rPr>
        <w:t xml:space="preserve"> </w:t>
      </w:r>
      <w:r>
        <w:rPr>
          <w:spacing w:val="-1"/>
        </w:rPr>
        <w:t>Officer,</w:t>
      </w:r>
    </w:p>
    <w:p w14:paraId="47D39B64" w14:textId="77777777" w:rsidR="00466449" w:rsidRDefault="00466449" w:rsidP="00E3053A">
      <w:pPr>
        <w:ind w:left="1376"/>
        <w:rPr>
          <w:b/>
          <w:sz w:val="24"/>
        </w:rPr>
      </w:pPr>
      <w:r>
        <w:rPr>
          <w:b/>
          <w:spacing w:val="-2"/>
          <w:sz w:val="24"/>
        </w:rPr>
        <w:t>Athi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Water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Works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Development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Agency,</w:t>
      </w:r>
    </w:p>
    <w:p w14:paraId="1BFD2000" w14:textId="77777777" w:rsidR="00E3053A" w:rsidRDefault="00466449" w:rsidP="00E3053A">
      <w:pPr>
        <w:pStyle w:val="Heading4"/>
        <w:rPr>
          <w:spacing w:val="-57"/>
        </w:rPr>
      </w:pPr>
      <w:r>
        <w:rPr>
          <w:spacing w:val="-1"/>
        </w:rPr>
        <w:t>Athi</w:t>
      </w:r>
      <w:r>
        <w:rPr>
          <w:spacing w:val="-13"/>
        </w:rPr>
        <w:t xml:space="preserve"> </w:t>
      </w:r>
      <w:r>
        <w:rPr>
          <w:spacing w:val="-1"/>
        </w:rPr>
        <w:t>Water</w:t>
      </w:r>
      <w:r>
        <w:rPr>
          <w:spacing w:val="-13"/>
        </w:rPr>
        <w:t xml:space="preserve"> </w:t>
      </w:r>
      <w:r>
        <w:rPr>
          <w:spacing w:val="-1"/>
        </w:rPr>
        <w:t>Plaza,</w:t>
      </w:r>
      <w:r>
        <w:rPr>
          <w:spacing w:val="-11"/>
        </w:rPr>
        <w:t xml:space="preserve"> </w:t>
      </w:r>
      <w:r>
        <w:rPr>
          <w:spacing w:val="-1"/>
        </w:rPr>
        <w:t>Muthaiga</w:t>
      </w:r>
      <w:r>
        <w:rPr>
          <w:spacing w:val="-13"/>
        </w:rPr>
        <w:t xml:space="preserve"> </w:t>
      </w:r>
      <w:r>
        <w:t>North</w:t>
      </w:r>
      <w:r>
        <w:rPr>
          <w:spacing w:val="-9"/>
        </w:rPr>
        <w:t xml:space="preserve"> </w:t>
      </w:r>
      <w:r>
        <w:t>Road,</w:t>
      </w:r>
      <w:r>
        <w:rPr>
          <w:spacing w:val="-13"/>
        </w:rPr>
        <w:t xml:space="preserve"> </w:t>
      </w:r>
      <w:r>
        <w:t>Off</w:t>
      </w:r>
      <w:r>
        <w:rPr>
          <w:spacing w:val="-14"/>
        </w:rPr>
        <w:t xml:space="preserve"> </w:t>
      </w:r>
      <w:r>
        <w:t>Kiambu</w:t>
      </w:r>
      <w:r>
        <w:rPr>
          <w:spacing w:val="-12"/>
        </w:rPr>
        <w:t xml:space="preserve"> </w:t>
      </w:r>
      <w:r>
        <w:t>Road</w:t>
      </w:r>
      <w:r>
        <w:rPr>
          <w:spacing w:val="-57"/>
        </w:rPr>
        <w:t xml:space="preserve"> </w:t>
      </w:r>
    </w:p>
    <w:p w14:paraId="58C15D37" w14:textId="77777777" w:rsidR="00466449" w:rsidRDefault="00466449" w:rsidP="00E3053A">
      <w:pPr>
        <w:pStyle w:val="Heading4"/>
      </w:pPr>
      <w:r>
        <w:t>P.O.</w:t>
      </w:r>
      <w:r>
        <w:rPr>
          <w:spacing w:val="-6"/>
        </w:rPr>
        <w:t xml:space="preserve"> </w:t>
      </w:r>
      <w:r>
        <w:t>Box</w:t>
      </w:r>
      <w:r>
        <w:rPr>
          <w:spacing w:val="-6"/>
        </w:rPr>
        <w:t xml:space="preserve"> </w:t>
      </w:r>
      <w:r>
        <w:t>45283-00100,</w:t>
      </w:r>
    </w:p>
    <w:p w14:paraId="0D21F02F" w14:textId="77777777" w:rsidR="00466449" w:rsidRPr="00686D60" w:rsidRDefault="00466449" w:rsidP="00E3053A">
      <w:pPr>
        <w:ind w:left="1376"/>
        <w:rPr>
          <w:b/>
          <w:sz w:val="24"/>
          <w:lang w:val="fr-FR"/>
        </w:rPr>
      </w:pPr>
      <w:r w:rsidRPr="00686D60">
        <w:rPr>
          <w:b/>
          <w:spacing w:val="-1"/>
          <w:sz w:val="24"/>
          <w:lang w:val="fr-FR"/>
        </w:rPr>
        <w:t>Nairobi,</w:t>
      </w:r>
      <w:r w:rsidRPr="00686D60">
        <w:rPr>
          <w:b/>
          <w:spacing w:val="-12"/>
          <w:sz w:val="24"/>
          <w:lang w:val="fr-FR"/>
        </w:rPr>
        <w:t xml:space="preserve"> </w:t>
      </w:r>
      <w:r w:rsidRPr="00686D60">
        <w:rPr>
          <w:b/>
          <w:spacing w:val="-1"/>
          <w:sz w:val="24"/>
          <w:lang w:val="fr-FR"/>
        </w:rPr>
        <w:t>Kenya.</w:t>
      </w:r>
    </w:p>
    <w:p w14:paraId="6A07EF72" w14:textId="77777777" w:rsidR="00466449" w:rsidRPr="00686D60" w:rsidRDefault="00552D46" w:rsidP="00E3053A">
      <w:pPr>
        <w:pStyle w:val="Heading4"/>
        <w:rPr>
          <w:lang w:val="fr-FR"/>
        </w:rPr>
      </w:pPr>
      <w:r w:rsidRPr="00686D60">
        <w:rPr>
          <w:spacing w:val="-2"/>
          <w:lang w:val="fr-FR"/>
        </w:rPr>
        <w:t>Fax :</w:t>
      </w:r>
      <w:r w:rsidR="00466449" w:rsidRPr="00686D60">
        <w:rPr>
          <w:spacing w:val="-9"/>
          <w:lang w:val="fr-FR"/>
        </w:rPr>
        <w:t xml:space="preserve"> </w:t>
      </w:r>
      <w:r w:rsidR="00466449" w:rsidRPr="00686D60">
        <w:rPr>
          <w:spacing w:val="-2"/>
          <w:lang w:val="fr-FR"/>
        </w:rPr>
        <w:t>254-20-</w:t>
      </w:r>
      <w:r w:rsidRPr="00686D60">
        <w:rPr>
          <w:spacing w:val="-2"/>
          <w:lang w:val="fr-FR"/>
        </w:rPr>
        <w:t>2724295 ;</w:t>
      </w:r>
    </w:p>
    <w:p w14:paraId="4D79E758" w14:textId="77777777" w:rsidR="00466449" w:rsidRPr="00686D60" w:rsidRDefault="00552D46" w:rsidP="00E3053A">
      <w:pPr>
        <w:ind w:left="1376"/>
        <w:rPr>
          <w:b/>
          <w:sz w:val="24"/>
          <w:lang w:val="fr-FR"/>
        </w:rPr>
      </w:pPr>
      <w:r w:rsidRPr="00686D60">
        <w:rPr>
          <w:b/>
          <w:sz w:val="24"/>
          <w:lang w:val="fr-FR"/>
        </w:rPr>
        <w:t>Tel</w:t>
      </w:r>
      <w:r w:rsidRPr="00686D60">
        <w:rPr>
          <w:b/>
          <w:spacing w:val="-12"/>
          <w:sz w:val="24"/>
          <w:lang w:val="fr-FR"/>
        </w:rPr>
        <w:t xml:space="preserve"> :</w:t>
      </w:r>
      <w:r w:rsidR="00466449" w:rsidRPr="00686D60">
        <w:rPr>
          <w:b/>
          <w:spacing w:val="-13"/>
          <w:sz w:val="24"/>
          <w:lang w:val="fr-FR"/>
        </w:rPr>
        <w:t xml:space="preserve"> </w:t>
      </w:r>
      <w:r w:rsidR="00466449" w:rsidRPr="00686D60">
        <w:rPr>
          <w:b/>
          <w:sz w:val="24"/>
          <w:lang w:val="fr-FR"/>
        </w:rPr>
        <w:t>+254</w:t>
      </w:r>
      <w:r w:rsidR="00466449" w:rsidRPr="00686D60">
        <w:rPr>
          <w:b/>
          <w:spacing w:val="-12"/>
          <w:sz w:val="24"/>
          <w:lang w:val="fr-FR"/>
        </w:rPr>
        <w:t xml:space="preserve"> </w:t>
      </w:r>
      <w:r w:rsidR="00466449" w:rsidRPr="00686D60">
        <w:rPr>
          <w:b/>
          <w:sz w:val="24"/>
          <w:lang w:val="fr-FR"/>
        </w:rPr>
        <w:t>715</w:t>
      </w:r>
      <w:r w:rsidR="00466449" w:rsidRPr="00686D60">
        <w:rPr>
          <w:b/>
          <w:spacing w:val="-11"/>
          <w:sz w:val="24"/>
          <w:lang w:val="fr-FR"/>
        </w:rPr>
        <w:t xml:space="preserve"> </w:t>
      </w:r>
      <w:r w:rsidR="00466449" w:rsidRPr="00686D60">
        <w:rPr>
          <w:b/>
          <w:sz w:val="24"/>
          <w:lang w:val="fr-FR"/>
        </w:rPr>
        <w:t>688272</w:t>
      </w:r>
    </w:p>
    <w:p w14:paraId="58ACE945" w14:textId="6EA5FE28" w:rsidR="00466449" w:rsidRPr="00C31FBF" w:rsidRDefault="00552D46" w:rsidP="00C31FBF">
      <w:pPr>
        <w:pStyle w:val="Heading5"/>
        <w:ind w:left="1376"/>
        <w:rPr>
          <w:spacing w:val="-7"/>
          <w:u w:val="single"/>
          <w:lang w:val="fr-FR"/>
        </w:rPr>
      </w:pPr>
      <w:r w:rsidRPr="00686D60">
        <w:rPr>
          <w:b/>
          <w:spacing w:val="-1"/>
          <w:lang w:val="fr-FR"/>
        </w:rPr>
        <w:t>Email</w:t>
      </w:r>
      <w:r w:rsidRPr="00686D60">
        <w:rPr>
          <w:b/>
          <w:spacing w:val="-9"/>
          <w:lang w:val="fr-FR"/>
        </w:rPr>
        <w:t xml:space="preserve"> :</w:t>
      </w:r>
      <w:r w:rsidR="00466449" w:rsidRPr="00686D60">
        <w:rPr>
          <w:b/>
          <w:spacing w:val="-9"/>
          <w:lang w:val="fr-FR"/>
        </w:rPr>
        <w:t xml:space="preserve"> </w:t>
      </w:r>
      <w:hyperlink r:id="rId13" w:history="1">
        <w:r w:rsidR="00C31FBF" w:rsidRPr="00AB3A69">
          <w:rPr>
            <w:rStyle w:val="Hyperlink"/>
            <w:spacing w:val="-1"/>
            <w:lang w:val="fr-FR"/>
          </w:rPr>
          <w:t>info@awwda.go.ke</w:t>
        </w:r>
      </w:hyperlink>
      <w:r w:rsidR="00466449" w:rsidRPr="00686D60">
        <w:rPr>
          <w:spacing w:val="-1"/>
          <w:u w:val="single"/>
          <w:lang w:val="fr-FR"/>
        </w:rPr>
        <w:t>,</w:t>
      </w:r>
      <w:r w:rsidR="00C31FBF">
        <w:rPr>
          <w:spacing w:val="-1"/>
          <w:u w:val="single"/>
          <w:lang w:val="fr-FR"/>
        </w:rPr>
        <w:t xml:space="preserve"> </w:t>
      </w:r>
      <w:hyperlink r:id="rId14" w:history="1">
        <w:r w:rsidR="00C31FBF" w:rsidRPr="00AB3A69">
          <w:rPr>
            <w:rStyle w:val="Hyperlink"/>
            <w:spacing w:val="-1"/>
            <w:lang w:val="fr-FR"/>
          </w:rPr>
          <w:t>procurement@awwda.go.ke</w:t>
        </w:r>
      </w:hyperlink>
      <w:r w:rsidR="00466449" w:rsidRPr="00686D60">
        <w:rPr>
          <w:spacing w:val="-1"/>
          <w:lang w:val="fr-FR"/>
        </w:rPr>
        <w:t>,</w:t>
      </w:r>
    </w:p>
    <w:p w14:paraId="7C7DCEC9" w14:textId="77777777" w:rsidR="00466449" w:rsidRPr="00686D60" w:rsidRDefault="00466449" w:rsidP="00E3053A">
      <w:pPr>
        <w:widowControl/>
        <w:autoSpaceDE/>
        <w:autoSpaceDN/>
        <w:spacing w:before="6" w:after="160" w:line="240" w:lineRule="exact"/>
        <w:ind w:left="426"/>
        <w:contextualSpacing/>
        <w:jc w:val="both"/>
        <w:rPr>
          <w:rFonts w:eastAsia="Calibri"/>
          <w:sz w:val="24"/>
          <w:szCs w:val="24"/>
          <w:lang w:val="fr-FR"/>
        </w:rPr>
      </w:pPr>
    </w:p>
    <w:p w14:paraId="5A209F06" w14:textId="77777777" w:rsidR="004C20EF" w:rsidRDefault="00466449" w:rsidP="00E3053A">
      <w:pPr>
        <w:rPr>
          <w:lang w:val="fr-FR"/>
        </w:rPr>
      </w:pPr>
      <w:r w:rsidRPr="00686D60">
        <w:rPr>
          <w:lang w:val="fr-FR"/>
        </w:rPr>
        <w:tab/>
      </w:r>
      <w:r w:rsidRPr="00686D60">
        <w:rPr>
          <w:lang w:val="fr-FR"/>
        </w:rPr>
        <w:tab/>
      </w:r>
    </w:p>
    <w:p w14:paraId="72C011AB" w14:textId="77777777" w:rsidR="004C20EF" w:rsidRDefault="004C20EF" w:rsidP="00E3053A">
      <w:pPr>
        <w:rPr>
          <w:lang w:val="fr-FR"/>
        </w:rPr>
      </w:pPr>
    </w:p>
    <w:p w14:paraId="6E318F56" w14:textId="30817DB3" w:rsidR="004C20EF" w:rsidRPr="00686D60" w:rsidRDefault="00466449" w:rsidP="00E3053A">
      <w:pPr>
        <w:rPr>
          <w:lang w:val="fr-FR"/>
        </w:rPr>
      </w:pPr>
      <w:r w:rsidRPr="00686D60">
        <w:rPr>
          <w:lang w:val="fr-FR"/>
        </w:rPr>
        <w:tab/>
      </w:r>
      <w:r w:rsidRPr="00686D60">
        <w:rPr>
          <w:lang w:val="fr-FR"/>
        </w:rPr>
        <w:tab/>
      </w:r>
      <w:r w:rsidRPr="00686D60">
        <w:rPr>
          <w:lang w:val="fr-FR"/>
        </w:rPr>
        <w:tab/>
      </w:r>
      <w:r w:rsidRPr="00686D60">
        <w:rPr>
          <w:lang w:val="fr-FR"/>
        </w:rPr>
        <w:tab/>
      </w:r>
      <w:r w:rsidRPr="00686D60">
        <w:rPr>
          <w:lang w:val="fr-FR"/>
        </w:rPr>
        <w:tab/>
      </w:r>
      <w:r w:rsidRPr="00686D60">
        <w:rPr>
          <w:lang w:val="fr-FR"/>
        </w:rPr>
        <w:tab/>
      </w:r>
      <w:r w:rsidRPr="00686D60">
        <w:rPr>
          <w:lang w:val="fr-FR"/>
        </w:rPr>
        <w:tab/>
      </w:r>
      <w:r w:rsidRPr="00686D60">
        <w:rPr>
          <w:lang w:val="fr-FR"/>
        </w:rPr>
        <w:tab/>
      </w:r>
      <w:r w:rsidRPr="00686D60">
        <w:rPr>
          <w:lang w:val="fr-FR"/>
        </w:rPr>
        <w:tab/>
      </w:r>
      <w:r w:rsidRPr="00686D60">
        <w:rPr>
          <w:lang w:val="fr-FR"/>
        </w:rPr>
        <w:tab/>
      </w:r>
      <w:r w:rsidRPr="00686D60">
        <w:rPr>
          <w:lang w:val="fr-FR"/>
        </w:rPr>
        <w:tab/>
      </w:r>
      <w:r w:rsidRPr="00686D60">
        <w:rPr>
          <w:lang w:val="fr-FR"/>
        </w:rPr>
        <w:tab/>
      </w:r>
      <w:r w:rsidRPr="00686D60">
        <w:rPr>
          <w:lang w:val="fr-FR"/>
        </w:rPr>
        <w:tab/>
      </w:r>
      <w:r w:rsidRPr="00686D60">
        <w:rPr>
          <w:lang w:val="fr-F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C20EF" w:rsidRPr="001D2169" w14:paraId="588FBC38" w14:textId="77777777" w:rsidTr="008F4461">
        <w:trPr>
          <w:trHeight w:val="1278"/>
        </w:trPr>
        <w:tc>
          <w:tcPr>
            <w:tcW w:w="4508" w:type="dxa"/>
          </w:tcPr>
          <w:p w14:paraId="7E54BF37" w14:textId="77777777" w:rsidR="004C20EF" w:rsidRDefault="004C20EF" w:rsidP="008F4461">
            <w:pPr>
              <w:autoSpaceDE/>
              <w:autoSpaceDN/>
              <w:spacing w:after="120" w:line="120" w:lineRule="atLeast"/>
              <w:rPr>
                <w:rFonts w:cs="Arial"/>
                <w:sz w:val="28"/>
                <w:szCs w:val="28"/>
              </w:rPr>
            </w:pPr>
            <w:bookmarkStart w:id="10" w:name="_Hlk172192322"/>
            <w:r w:rsidRPr="005D0648">
              <w:rPr>
                <w:rFonts w:ascii="Liberation Sans Narrow" w:eastAsia="Liberation Sans Narrow" w:hAnsi="Liberation Sans Narrow" w:cs="Liberation Sans Narrow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1D34A6BC" wp14:editId="07ED2D7A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47625</wp:posOffset>
                  </wp:positionV>
                  <wp:extent cx="1184275" cy="922020"/>
                  <wp:effectExtent l="0" t="0" r="0" b="0"/>
                  <wp:wrapTight wrapText="bothSides">
                    <wp:wrapPolygon edited="0">
                      <wp:start x="0" y="0"/>
                      <wp:lineTo x="0" y="20975"/>
                      <wp:lineTo x="21195" y="20975"/>
                      <wp:lineTo x="21195" y="0"/>
                      <wp:lineTo x="0" y="0"/>
                    </wp:wrapPolygon>
                  </wp:wrapTight>
                  <wp:docPr id="6" name="Picture 6" descr="http://vision2030.go.ke/wp-content/uploads/2020/02/v2030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ision2030.go.ke/wp-content/uploads/2020/02/v2030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14388D41" w14:textId="77777777" w:rsidR="004C20EF" w:rsidRDefault="004C20EF" w:rsidP="008F4461">
            <w:pPr>
              <w:autoSpaceDE/>
              <w:autoSpaceDN/>
              <w:spacing w:after="120" w:line="120" w:lineRule="atLeast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30F6571F" wp14:editId="757903C5">
                  <wp:extent cx="1379533" cy="9766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824" cy="98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0"/>
    </w:tbl>
    <w:p w14:paraId="0172E33E" w14:textId="2C6307DE" w:rsidR="00466449" w:rsidRPr="00686D60" w:rsidRDefault="00466449" w:rsidP="00E3053A">
      <w:pPr>
        <w:rPr>
          <w:lang w:val="fr-FR"/>
        </w:rPr>
      </w:pPr>
    </w:p>
    <w:sectPr w:rsidR="00466449" w:rsidRPr="00686D60" w:rsidSect="00E3053A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D7451"/>
    <w:multiLevelType w:val="hybridMultilevel"/>
    <w:tmpl w:val="27729462"/>
    <w:lvl w:ilvl="0" w:tplc="D2FA4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231F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130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49"/>
    <w:rsid w:val="0000373E"/>
    <w:rsid w:val="00004FA9"/>
    <w:rsid w:val="00053362"/>
    <w:rsid w:val="00073D17"/>
    <w:rsid w:val="00160054"/>
    <w:rsid w:val="00170E41"/>
    <w:rsid w:val="00182C3B"/>
    <w:rsid w:val="0019198A"/>
    <w:rsid w:val="001B5A15"/>
    <w:rsid w:val="00265298"/>
    <w:rsid w:val="00331BE5"/>
    <w:rsid w:val="00362C88"/>
    <w:rsid w:val="00392609"/>
    <w:rsid w:val="003E5588"/>
    <w:rsid w:val="003F6D15"/>
    <w:rsid w:val="00421060"/>
    <w:rsid w:val="00457C64"/>
    <w:rsid w:val="00461FAB"/>
    <w:rsid w:val="00466449"/>
    <w:rsid w:val="004665B9"/>
    <w:rsid w:val="00471FD1"/>
    <w:rsid w:val="004777EE"/>
    <w:rsid w:val="004A2944"/>
    <w:rsid w:val="004C20EF"/>
    <w:rsid w:val="004E6FEC"/>
    <w:rsid w:val="00552D46"/>
    <w:rsid w:val="00556443"/>
    <w:rsid w:val="005B4C68"/>
    <w:rsid w:val="005C41A1"/>
    <w:rsid w:val="005F2878"/>
    <w:rsid w:val="00686D60"/>
    <w:rsid w:val="006A56D4"/>
    <w:rsid w:val="006B7C26"/>
    <w:rsid w:val="006F61D2"/>
    <w:rsid w:val="00735FB0"/>
    <w:rsid w:val="00783CD4"/>
    <w:rsid w:val="007D2462"/>
    <w:rsid w:val="007E5AF7"/>
    <w:rsid w:val="007F53EA"/>
    <w:rsid w:val="007F5A94"/>
    <w:rsid w:val="00841D4E"/>
    <w:rsid w:val="00844A40"/>
    <w:rsid w:val="008E5090"/>
    <w:rsid w:val="00981152"/>
    <w:rsid w:val="0098738A"/>
    <w:rsid w:val="009E78F8"/>
    <w:rsid w:val="00A1012E"/>
    <w:rsid w:val="00A36B03"/>
    <w:rsid w:val="00A56257"/>
    <w:rsid w:val="00A73B8A"/>
    <w:rsid w:val="00AA0E1E"/>
    <w:rsid w:val="00B344CC"/>
    <w:rsid w:val="00B97725"/>
    <w:rsid w:val="00BB53D6"/>
    <w:rsid w:val="00C31FBF"/>
    <w:rsid w:val="00CB3651"/>
    <w:rsid w:val="00CE4B6E"/>
    <w:rsid w:val="00CE6A33"/>
    <w:rsid w:val="00CF02CF"/>
    <w:rsid w:val="00D0307F"/>
    <w:rsid w:val="00D47B5D"/>
    <w:rsid w:val="00D51ACE"/>
    <w:rsid w:val="00DB247A"/>
    <w:rsid w:val="00E039BE"/>
    <w:rsid w:val="00E16E6D"/>
    <w:rsid w:val="00E3053A"/>
    <w:rsid w:val="00E56195"/>
    <w:rsid w:val="00E96D49"/>
    <w:rsid w:val="00EE206F"/>
    <w:rsid w:val="00EF7A8F"/>
    <w:rsid w:val="00F60A11"/>
    <w:rsid w:val="00F63366"/>
    <w:rsid w:val="00F80D7C"/>
    <w:rsid w:val="00FA1C21"/>
    <w:rsid w:val="00FA71B8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772C8"/>
  <w15:docId w15:val="{845E28FF-2DD9-4E98-92F0-3E57D797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6644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4">
    <w:name w:val="heading 4"/>
    <w:basedOn w:val="Normal"/>
    <w:link w:val="Heading4Char"/>
    <w:uiPriority w:val="1"/>
    <w:qFormat/>
    <w:rsid w:val="00466449"/>
    <w:pPr>
      <w:ind w:left="1376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466449"/>
    <w:pPr>
      <w:ind w:left="435"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449"/>
    <w:pPr>
      <w:ind w:left="1533" w:hanging="661"/>
    </w:pPr>
  </w:style>
  <w:style w:type="character" w:styleId="Hyperlink">
    <w:name w:val="Hyperlink"/>
    <w:uiPriority w:val="99"/>
    <w:semiHidden/>
    <w:rsid w:val="00466449"/>
    <w:rPr>
      <w:color w:val="0000FF"/>
      <w:u w:val="single"/>
    </w:rPr>
  </w:style>
  <w:style w:type="character" w:customStyle="1" w:styleId="Heading4Char">
    <w:name w:val="Heading 4 Char"/>
    <w:link w:val="Heading4"/>
    <w:uiPriority w:val="1"/>
    <w:rsid w:val="0046644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5Char">
    <w:name w:val="Heading 5 Char"/>
    <w:link w:val="Heading5"/>
    <w:uiPriority w:val="1"/>
    <w:rsid w:val="0046644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66449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31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go.ke" TargetMode="External"/><Relationship Id="rId13" Type="http://schemas.openxmlformats.org/officeDocument/2006/relationships/hyperlink" Target="mailto:info@awwda.go.k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wwda.go.ke" TargetMode="External"/><Relationship Id="rId12" Type="http://schemas.openxmlformats.org/officeDocument/2006/relationships/hyperlink" Target="http://www.ppra.go.k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rocurement@awwda.go.ke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jpeg"/><Relationship Id="rId10" Type="http://schemas.openxmlformats.org/officeDocument/2006/relationships/hyperlink" Target="http://www.tenders.go.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wwda.go.ke" TargetMode="External"/><Relationship Id="rId14" Type="http://schemas.openxmlformats.org/officeDocument/2006/relationships/hyperlink" Target="mailto:procurement@awwda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488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Links>
    <vt:vector size="48" baseType="variant">
      <vt:variant>
        <vt:i4>2555987</vt:i4>
      </vt:variant>
      <vt:variant>
        <vt:i4>21</vt:i4>
      </vt:variant>
      <vt:variant>
        <vt:i4>0</vt:i4>
      </vt:variant>
      <vt:variant>
        <vt:i4>5</vt:i4>
      </vt:variant>
      <vt:variant>
        <vt:lpwstr>mailto:procurement@awwda.go.ke</vt:lpwstr>
      </vt:variant>
      <vt:variant>
        <vt:lpwstr/>
      </vt:variant>
      <vt:variant>
        <vt:i4>1310837</vt:i4>
      </vt:variant>
      <vt:variant>
        <vt:i4>18</vt:i4>
      </vt:variant>
      <vt:variant>
        <vt:i4>0</vt:i4>
      </vt:variant>
      <vt:variant>
        <vt:i4>5</vt:i4>
      </vt:variant>
      <vt:variant>
        <vt:lpwstr>mailto:info@awwda.go.ke</vt:lpwstr>
      </vt:variant>
      <vt:variant>
        <vt:lpwstr/>
      </vt:variant>
      <vt:variant>
        <vt:i4>2883693</vt:i4>
      </vt:variant>
      <vt:variant>
        <vt:i4>15</vt:i4>
      </vt:variant>
      <vt:variant>
        <vt:i4>0</vt:i4>
      </vt:variant>
      <vt:variant>
        <vt:i4>5</vt:i4>
      </vt:variant>
      <vt:variant>
        <vt:lpwstr>http://www.ppra.go.ke/</vt:lpwstr>
      </vt:variant>
      <vt:variant>
        <vt:lpwstr/>
      </vt:variant>
      <vt:variant>
        <vt:i4>2555987</vt:i4>
      </vt:variant>
      <vt:variant>
        <vt:i4>12</vt:i4>
      </vt:variant>
      <vt:variant>
        <vt:i4>0</vt:i4>
      </vt:variant>
      <vt:variant>
        <vt:i4>5</vt:i4>
      </vt:variant>
      <vt:variant>
        <vt:lpwstr>mailto:procurement@awwda.go.ke</vt:lpwstr>
      </vt:variant>
      <vt:variant>
        <vt:lpwstr/>
      </vt:variant>
      <vt:variant>
        <vt:i4>720905</vt:i4>
      </vt:variant>
      <vt:variant>
        <vt:i4>9</vt:i4>
      </vt:variant>
      <vt:variant>
        <vt:i4>0</vt:i4>
      </vt:variant>
      <vt:variant>
        <vt:i4>5</vt:i4>
      </vt:variant>
      <vt:variant>
        <vt:lpwstr>http://www.tenders.go.ke/</vt:lpwstr>
      </vt:variant>
      <vt:variant>
        <vt:lpwstr/>
      </vt:variant>
      <vt:variant>
        <vt:i4>7340137</vt:i4>
      </vt:variant>
      <vt:variant>
        <vt:i4>6</vt:i4>
      </vt:variant>
      <vt:variant>
        <vt:i4>0</vt:i4>
      </vt:variant>
      <vt:variant>
        <vt:i4>5</vt:i4>
      </vt:variant>
      <vt:variant>
        <vt:lpwstr>http://www.awwda.go.ke/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http://www.tenders.go.ke/</vt:lpwstr>
      </vt:variant>
      <vt:variant>
        <vt:lpwstr/>
      </vt:variant>
      <vt:variant>
        <vt:i4>7340137</vt:i4>
      </vt:variant>
      <vt:variant>
        <vt:i4>0</vt:i4>
      </vt:variant>
      <vt:variant>
        <vt:i4>0</vt:i4>
      </vt:variant>
      <vt:variant>
        <vt:i4>5</vt:i4>
      </vt:variant>
      <vt:variant>
        <vt:lpwstr>http://www.awwda.go.ke/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Kiptoo</dc:creator>
  <cp:keywords/>
  <dc:description/>
  <cp:lastModifiedBy>Billy Kiptoo</cp:lastModifiedBy>
  <cp:revision>13</cp:revision>
  <cp:lastPrinted>2023-09-14T12:23:00Z</cp:lastPrinted>
  <dcterms:created xsi:type="dcterms:W3CDTF">2024-06-04T09:52:00Z</dcterms:created>
  <dcterms:modified xsi:type="dcterms:W3CDTF">2024-07-23T05:42:00Z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8c55c039722fbd49bbc88d8405699e8ccdd1662015cb55d0987bb89db18958cf</vt:lpwstr>
  </property>
</Properties>
</file>